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2687C" w14:textId="77777777" w:rsidR="00187728" w:rsidRPr="00187728" w:rsidRDefault="00187728" w:rsidP="000873B9">
      <w:pPr>
        <w:pStyle w:val="11"/>
        <w:jc w:val="center"/>
        <w:rPr>
          <w:rFonts w:ascii="Times New Roman" w:hAnsi="Times New Roman"/>
          <w:b/>
          <w:sz w:val="24"/>
          <w:szCs w:val="24"/>
          <w:lang w:val="kk-KZ"/>
        </w:rPr>
      </w:pPr>
      <w:bookmarkStart w:id="0" w:name="_GoBack"/>
      <w:bookmarkEnd w:id="0"/>
    </w:p>
    <w:p w14:paraId="6E7F377C" w14:textId="77777777" w:rsidR="00187728" w:rsidRPr="00187728" w:rsidRDefault="00187728" w:rsidP="000873B9">
      <w:pPr>
        <w:pStyle w:val="11"/>
        <w:jc w:val="center"/>
        <w:rPr>
          <w:rFonts w:ascii="Times New Roman" w:hAnsi="Times New Roman"/>
          <w:b/>
          <w:sz w:val="24"/>
          <w:szCs w:val="24"/>
          <w:lang w:val="kk-KZ"/>
        </w:rPr>
      </w:pPr>
    </w:p>
    <w:p w14:paraId="64A797A1" w14:textId="024501B1" w:rsidR="0079738A" w:rsidRPr="00187728" w:rsidRDefault="001027AE" w:rsidP="000873B9">
      <w:pPr>
        <w:pStyle w:val="11"/>
        <w:jc w:val="center"/>
        <w:rPr>
          <w:rFonts w:ascii="Times New Roman" w:hAnsi="Times New Roman"/>
          <w:b/>
          <w:sz w:val="24"/>
          <w:szCs w:val="24"/>
          <w:lang w:val="kk-KZ"/>
        </w:rPr>
      </w:pPr>
      <w:r w:rsidRPr="00187728">
        <w:rPr>
          <w:rFonts w:ascii="Times New Roman" w:hAnsi="Times New Roman"/>
          <w:b/>
          <w:sz w:val="24"/>
          <w:szCs w:val="24"/>
          <w:lang w:val="kk-KZ"/>
        </w:rPr>
        <w:t xml:space="preserve">Техникалық ерекшелік </w:t>
      </w:r>
    </w:p>
    <w:p w14:paraId="0C70F45A" w14:textId="77777777" w:rsidR="0079738A" w:rsidRPr="00187728" w:rsidRDefault="0079738A" w:rsidP="000873B9">
      <w:pPr>
        <w:jc w:val="center"/>
        <w:rPr>
          <w:lang w:val="kk-KZ"/>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851"/>
        <w:gridCol w:w="2268"/>
        <w:gridCol w:w="142"/>
        <w:gridCol w:w="7796"/>
        <w:gridCol w:w="142"/>
        <w:gridCol w:w="1134"/>
      </w:tblGrid>
      <w:tr w:rsidR="001027AE" w:rsidRPr="00187728" w14:paraId="1AE38F0B" w14:textId="77777777" w:rsidTr="000B7CA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AD3A5" w14:textId="60386535" w:rsidR="001027AE" w:rsidRPr="00187728" w:rsidRDefault="001027AE" w:rsidP="001027AE">
            <w:pPr>
              <w:ind w:left="-108"/>
              <w:jc w:val="center"/>
              <w:rPr>
                <w:rFonts w:eastAsia="Calibri"/>
                <w:b/>
                <w:lang w:val="kk-KZ" w:eastAsia="en-US"/>
              </w:rPr>
            </w:pPr>
            <w:r w:rsidRPr="00187728">
              <w:rPr>
                <w:b/>
                <w:lang w:val="kk-KZ"/>
              </w:rPr>
              <w:t>р/с №</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764E91" w14:textId="29D981AF" w:rsidR="001027AE" w:rsidRPr="00187728" w:rsidRDefault="001027AE" w:rsidP="001027AE">
            <w:pPr>
              <w:tabs>
                <w:tab w:val="left" w:pos="450"/>
              </w:tabs>
              <w:jc w:val="center"/>
              <w:rPr>
                <w:rFonts w:eastAsia="Calibri"/>
                <w:b/>
                <w:lang w:val="kk-KZ" w:eastAsia="en-US"/>
              </w:rPr>
            </w:pPr>
            <w:r w:rsidRPr="00187728">
              <w:rPr>
                <w:b/>
                <w:lang w:val="kk-KZ"/>
              </w:rPr>
              <w:t>Өлшемшарттар</w:t>
            </w:r>
          </w:p>
        </w:tc>
        <w:tc>
          <w:tcPr>
            <w:tcW w:w="123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0BA2F" w14:textId="42F0ABCC" w:rsidR="001027AE" w:rsidRPr="00187728" w:rsidRDefault="001027AE" w:rsidP="001027AE">
            <w:pPr>
              <w:tabs>
                <w:tab w:val="left" w:pos="450"/>
              </w:tabs>
              <w:jc w:val="center"/>
              <w:rPr>
                <w:rFonts w:eastAsia="Calibri"/>
                <w:b/>
                <w:lang w:val="kk-KZ" w:eastAsia="en-US"/>
              </w:rPr>
            </w:pPr>
            <w:r w:rsidRPr="00187728">
              <w:rPr>
                <w:rFonts w:eastAsia="Calibri"/>
                <w:b/>
                <w:lang w:val="kk-KZ" w:eastAsia="en-US"/>
              </w:rPr>
              <w:t>Сипаттамасы</w:t>
            </w:r>
          </w:p>
        </w:tc>
      </w:tr>
      <w:tr w:rsidR="00582DF0" w:rsidRPr="002614EB" w14:paraId="1AF10B84" w14:textId="77777777" w:rsidTr="000B7CA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3570A" w14:textId="77777777" w:rsidR="0079738A" w:rsidRPr="00187728" w:rsidRDefault="0079738A" w:rsidP="000873B9">
            <w:pPr>
              <w:tabs>
                <w:tab w:val="left" w:pos="450"/>
              </w:tabs>
              <w:jc w:val="center"/>
              <w:rPr>
                <w:rFonts w:eastAsia="Calibri"/>
                <w:b/>
                <w:lang w:val="kk-KZ" w:eastAsia="en-US"/>
              </w:rPr>
            </w:pPr>
            <w:r w:rsidRPr="00187728">
              <w:rPr>
                <w:rFonts w:eastAsia="Calibri"/>
                <w:b/>
                <w:lang w:val="kk-KZ" w:eastAsia="en-US"/>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DD64" w14:textId="73513456" w:rsidR="0079738A" w:rsidRPr="00187728" w:rsidRDefault="001027AE" w:rsidP="000873B9">
            <w:pPr>
              <w:tabs>
                <w:tab w:val="left" w:pos="450"/>
              </w:tabs>
              <w:ind w:right="-108"/>
              <w:rPr>
                <w:rFonts w:eastAsia="Calibri"/>
                <w:b/>
                <w:lang w:val="kk-KZ" w:eastAsia="en-US"/>
              </w:rPr>
            </w:pPr>
            <w:r w:rsidRPr="00187728">
              <w:rPr>
                <w:b/>
                <w:lang w:val="kk-KZ"/>
              </w:rPr>
              <w:t>Медициналық техниканың атауы (бұдан әрі - МТ)</w:t>
            </w:r>
          </w:p>
        </w:tc>
        <w:tc>
          <w:tcPr>
            <w:tcW w:w="1233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6F6E8E" w14:textId="287EB59C" w:rsidR="0079738A" w:rsidRPr="002614EB" w:rsidRDefault="002614EB" w:rsidP="00E55884">
            <w:pPr>
              <w:widowControl w:val="0"/>
              <w:autoSpaceDE w:val="0"/>
              <w:autoSpaceDN w:val="0"/>
              <w:adjustRightInd w:val="0"/>
              <w:spacing w:before="30"/>
              <w:jc w:val="center"/>
              <w:rPr>
                <w:bCs/>
                <w:iCs/>
                <w:lang w:val="kk-KZ"/>
              </w:rPr>
            </w:pPr>
            <w:r w:rsidRPr="002614EB">
              <w:rPr>
                <w:b/>
                <w:lang w:val="kk-KZ"/>
              </w:rPr>
              <w:t xml:space="preserve">Микропластиналарға арналған вошер және инкубаторы бар ИФТ-ға арналған </w:t>
            </w:r>
            <w:r>
              <w:rPr>
                <w:b/>
                <w:lang w:val="kk-KZ"/>
              </w:rPr>
              <w:t>ф</w:t>
            </w:r>
            <w:r w:rsidRPr="002614EB">
              <w:rPr>
                <w:b/>
                <w:lang w:val="kk-KZ"/>
              </w:rPr>
              <w:t xml:space="preserve">отометр </w:t>
            </w:r>
          </w:p>
        </w:tc>
      </w:tr>
      <w:tr w:rsidR="001027AE" w:rsidRPr="0064065A" w14:paraId="6B375117" w14:textId="77777777" w:rsidTr="0079455D">
        <w:trPr>
          <w:trHeight w:val="801"/>
        </w:trPr>
        <w:tc>
          <w:tcPr>
            <w:tcW w:w="709" w:type="dxa"/>
            <w:vMerge w:val="restart"/>
            <w:tcBorders>
              <w:left w:val="single" w:sz="4" w:space="0" w:color="auto"/>
              <w:right w:val="single" w:sz="4" w:space="0" w:color="auto"/>
            </w:tcBorders>
            <w:shd w:val="clear" w:color="auto" w:fill="auto"/>
            <w:vAlign w:val="center"/>
            <w:hideMark/>
          </w:tcPr>
          <w:p w14:paraId="2C5376D5" w14:textId="77777777" w:rsidR="001027AE" w:rsidRPr="00187728" w:rsidRDefault="001027AE" w:rsidP="001027AE">
            <w:pPr>
              <w:jc w:val="center"/>
              <w:rPr>
                <w:rFonts w:eastAsia="Calibri"/>
                <w:b/>
                <w:lang w:val="kk-KZ" w:eastAsia="en-US"/>
              </w:rPr>
            </w:pPr>
            <w:r w:rsidRPr="00187728">
              <w:rPr>
                <w:rFonts w:eastAsia="Calibri"/>
                <w:b/>
                <w:lang w:val="kk-KZ" w:eastAsia="en-US"/>
              </w:rPr>
              <w:t>2</w:t>
            </w:r>
          </w:p>
        </w:tc>
        <w:tc>
          <w:tcPr>
            <w:tcW w:w="2126" w:type="dxa"/>
            <w:vMerge w:val="restart"/>
            <w:tcBorders>
              <w:left w:val="single" w:sz="4" w:space="0" w:color="auto"/>
              <w:right w:val="single" w:sz="4" w:space="0" w:color="auto"/>
            </w:tcBorders>
            <w:shd w:val="clear" w:color="auto" w:fill="auto"/>
            <w:vAlign w:val="center"/>
            <w:hideMark/>
          </w:tcPr>
          <w:p w14:paraId="1902A5D8" w14:textId="4444BE00" w:rsidR="001027AE" w:rsidRPr="00187728" w:rsidRDefault="001027AE" w:rsidP="001027AE">
            <w:pPr>
              <w:ind w:right="-108"/>
              <w:rPr>
                <w:rFonts w:eastAsia="Calibri"/>
                <w:b/>
                <w:lang w:val="kk-KZ" w:eastAsia="en-US"/>
              </w:rPr>
            </w:pPr>
            <w:r w:rsidRPr="00187728">
              <w:rPr>
                <w:b/>
                <w:lang w:val="kk-KZ"/>
              </w:rPr>
              <w:t>Жинақтауға қойылатын талаптар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F8604" w14:textId="56BC6319" w:rsidR="001027AE" w:rsidRPr="00187728" w:rsidRDefault="001027AE" w:rsidP="001027AE">
            <w:pPr>
              <w:jc w:val="center"/>
              <w:rPr>
                <w:rFonts w:eastAsia="Calibri"/>
                <w:i/>
                <w:lang w:val="kk-KZ" w:eastAsia="en-US"/>
              </w:rPr>
            </w:pPr>
            <w:r w:rsidRPr="00187728">
              <w:rPr>
                <w:i/>
                <w:lang w:val="kk-KZ"/>
              </w:rPr>
              <w:t>р/с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522CA" w14:textId="4CFAA462" w:rsidR="001027AE" w:rsidRPr="00187728" w:rsidRDefault="001027AE" w:rsidP="001027AE">
            <w:pPr>
              <w:ind w:left="-97" w:right="-86"/>
              <w:jc w:val="center"/>
              <w:rPr>
                <w:rFonts w:eastAsia="Calibri"/>
                <w:i/>
                <w:lang w:val="kk-KZ" w:eastAsia="en-US"/>
              </w:rPr>
            </w:pPr>
            <w:r w:rsidRPr="00187728">
              <w:rPr>
                <w:i/>
                <w:lang w:val="kk-KZ"/>
              </w:rPr>
              <w:t>Медициналық техникаға жиынтықтаушының атауы</w:t>
            </w: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48955" w14:textId="7B3BBA96" w:rsidR="001027AE" w:rsidRPr="00187728" w:rsidRDefault="001027AE" w:rsidP="001027AE">
            <w:pPr>
              <w:ind w:left="-97" w:right="-86"/>
              <w:jc w:val="center"/>
              <w:rPr>
                <w:rFonts w:eastAsia="Calibri"/>
                <w:i/>
                <w:lang w:val="kk-KZ" w:eastAsia="en-US"/>
              </w:rPr>
            </w:pPr>
            <w:r w:rsidRPr="00187728">
              <w:rPr>
                <w:i/>
                <w:lang w:val="kk-KZ"/>
              </w:rPr>
              <w:t>Медициналық техникаға жиынтықтаушының қысқаша техникалық сипаттамасы</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67DDE" w14:textId="7EF7A437" w:rsidR="001027AE" w:rsidRPr="00187728" w:rsidRDefault="001027AE" w:rsidP="001027AE">
            <w:pPr>
              <w:ind w:left="-97" w:right="-86"/>
              <w:jc w:val="center"/>
              <w:rPr>
                <w:rFonts w:eastAsia="Calibri"/>
                <w:i/>
                <w:lang w:val="kk-KZ" w:eastAsia="en-US"/>
              </w:rPr>
            </w:pPr>
            <w:r w:rsidRPr="00187728">
              <w:rPr>
                <w:rFonts w:eastAsia="Calibri"/>
                <w:i/>
                <w:lang w:val="kk-KZ" w:eastAsia="en-US"/>
              </w:rPr>
              <w:t>Қажетті саны (өлшем бірлігін көрсете отырып)</w:t>
            </w:r>
          </w:p>
        </w:tc>
      </w:tr>
      <w:tr w:rsidR="00582DF0" w:rsidRPr="00187728" w14:paraId="29B75CF8" w14:textId="77777777" w:rsidTr="000B7CA1">
        <w:trPr>
          <w:trHeight w:val="20"/>
        </w:trPr>
        <w:tc>
          <w:tcPr>
            <w:tcW w:w="709" w:type="dxa"/>
            <w:vMerge/>
            <w:tcBorders>
              <w:left w:val="single" w:sz="4" w:space="0" w:color="auto"/>
              <w:right w:val="single" w:sz="4" w:space="0" w:color="auto"/>
            </w:tcBorders>
            <w:shd w:val="clear" w:color="auto" w:fill="auto"/>
            <w:vAlign w:val="center"/>
            <w:hideMark/>
          </w:tcPr>
          <w:p w14:paraId="442ECCF8" w14:textId="77777777" w:rsidR="0079738A" w:rsidRPr="00187728" w:rsidRDefault="0079738A" w:rsidP="000873B9">
            <w:pPr>
              <w:jc w:val="center"/>
              <w:rPr>
                <w:rFonts w:eastAsia="Calibri"/>
                <w:b/>
                <w:lang w:val="kk-KZ" w:eastAsia="en-US"/>
              </w:rPr>
            </w:pPr>
          </w:p>
        </w:tc>
        <w:tc>
          <w:tcPr>
            <w:tcW w:w="2126" w:type="dxa"/>
            <w:vMerge/>
            <w:tcBorders>
              <w:left w:val="single" w:sz="4" w:space="0" w:color="auto"/>
              <w:right w:val="single" w:sz="4" w:space="0" w:color="auto"/>
            </w:tcBorders>
            <w:shd w:val="clear" w:color="auto" w:fill="auto"/>
            <w:vAlign w:val="center"/>
            <w:hideMark/>
          </w:tcPr>
          <w:p w14:paraId="527A2939" w14:textId="77777777" w:rsidR="0079738A" w:rsidRPr="00187728" w:rsidRDefault="0079738A" w:rsidP="000873B9">
            <w:pPr>
              <w:ind w:right="-108"/>
              <w:rPr>
                <w:rFonts w:eastAsia="Calibri"/>
                <w:b/>
                <w:lang w:val="kk-KZ" w:eastAsia="en-US"/>
              </w:rPr>
            </w:pPr>
          </w:p>
        </w:tc>
        <w:tc>
          <w:tcPr>
            <w:tcW w:w="1233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38C5576" w14:textId="1C17C9F4" w:rsidR="0079738A" w:rsidRPr="00187728" w:rsidRDefault="001027AE" w:rsidP="000873B9">
            <w:pPr>
              <w:rPr>
                <w:rFonts w:eastAsia="Calibri"/>
                <w:i/>
                <w:lang w:val="kk-KZ" w:eastAsia="en-US"/>
              </w:rPr>
            </w:pPr>
            <w:r w:rsidRPr="00187728">
              <w:rPr>
                <w:rFonts w:eastAsia="Calibri"/>
                <w:i/>
                <w:lang w:val="kk-KZ" w:eastAsia="en-US"/>
              </w:rPr>
              <w:t>Негізгі компоненттер:</w:t>
            </w:r>
          </w:p>
        </w:tc>
      </w:tr>
      <w:tr w:rsidR="002614EB" w:rsidRPr="00187728" w14:paraId="3B44EC88" w14:textId="77777777" w:rsidTr="00F74970">
        <w:trPr>
          <w:trHeight w:val="20"/>
        </w:trPr>
        <w:tc>
          <w:tcPr>
            <w:tcW w:w="709" w:type="dxa"/>
            <w:vMerge/>
            <w:tcBorders>
              <w:left w:val="single" w:sz="4" w:space="0" w:color="auto"/>
              <w:right w:val="single" w:sz="4" w:space="0" w:color="auto"/>
            </w:tcBorders>
            <w:shd w:val="clear" w:color="auto" w:fill="auto"/>
            <w:vAlign w:val="center"/>
            <w:hideMark/>
          </w:tcPr>
          <w:p w14:paraId="7A766C68" w14:textId="77777777" w:rsidR="002614EB" w:rsidRPr="00187728" w:rsidRDefault="002614EB" w:rsidP="002614EB">
            <w:pPr>
              <w:jc w:val="center"/>
              <w:rPr>
                <w:rFonts w:eastAsia="Calibri"/>
                <w:b/>
                <w:lang w:val="kk-KZ" w:eastAsia="en-US"/>
              </w:rPr>
            </w:pPr>
            <w:bookmarkStart w:id="1" w:name="_Hlk515283462"/>
          </w:p>
        </w:tc>
        <w:tc>
          <w:tcPr>
            <w:tcW w:w="2126" w:type="dxa"/>
            <w:vMerge/>
            <w:tcBorders>
              <w:left w:val="single" w:sz="4" w:space="0" w:color="auto"/>
              <w:right w:val="single" w:sz="4" w:space="0" w:color="auto"/>
            </w:tcBorders>
            <w:shd w:val="clear" w:color="auto" w:fill="auto"/>
            <w:vAlign w:val="center"/>
            <w:hideMark/>
          </w:tcPr>
          <w:p w14:paraId="2C29DB93" w14:textId="77777777" w:rsidR="002614EB" w:rsidRPr="00187728" w:rsidRDefault="002614EB" w:rsidP="002614EB">
            <w:pPr>
              <w:ind w:right="-108"/>
              <w:rPr>
                <w:rFonts w:eastAsia="Calibri"/>
                <w:b/>
                <w:lang w:val="kk-KZ"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971BD" w14:textId="77777777" w:rsidR="002614EB" w:rsidRPr="00187728" w:rsidRDefault="002614EB" w:rsidP="002614EB">
            <w:pPr>
              <w:jc w:val="center"/>
              <w:rPr>
                <w:rFonts w:eastAsia="Calibri"/>
                <w:lang w:val="kk-KZ" w:eastAsia="en-US"/>
              </w:rPr>
            </w:pPr>
            <w:r w:rsidRPr="00187728">
              <w:rPr>
                <w:rFonts w:eastAsia="Calibri"/>
                <w:lang w:val="kk-KZ" w:eastAsia="en-US"/>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CED499C" w14:textId="6A5551C7" w:rsidR="002614EB" w:rsidRPr="00187728" w:rsidRDefault="002614EB" w:rsidP="002614EB">
            <w:pPr>
              <w:snapToGrid w:val="0"/>
              <w:rPr>
                <w:rFonts w:eastAsia="Calibri"/>
                <w:lang w:val="kk-KZ" w:eastAsia="en-US"/>
              </w:rPr>
            </w:pPr>
            <w:r w:rsidRPr="00187728">
              <w:rPr>
                <w:rFonts w:eastAsia="Calibri"/>
                <w:lang w:val="kk-KZ" w:eastAsia="en-US"/>
              </w:rPr>
              <w:t>Негізгі блок</w:t>
            </w:r>
          </w:p>
        </w:tc>
        <w:tc>
          <w:tcPr>
            <w:tcW w:w="8080" w:type="dxa"/>
            <w:gridSpan w:val="3"/>
            <w:tcBorders>
              <w:top w:val="single" w:sz="4" w:space="0" w:color="auto"/>
              <w:left w:val="single" w:sz="4" w:space="0" w:color="auto"/>
              <w:bottom w:val="single" w:sz="4" w:space="0" w:color="auto"/>
              <w:right w:val="single" w:sz="4" w:space="0" w:color="auto"/>
            </w:tcBorders>
            <w:shd w:val="clear" w:color="auto" w:fill="auto"/>
          </w:tcPr>
          <w:p w14:paraId="3E0F32A5" w14:textId="77777777" w:rsidR="002614EB" w:rsidRPr="002614EB" w:rsidRDefault="002614EB" w:rsidP="002614EB">
            <w:pPr>
              <w:rPr>
                <w:lang w:val="kk-KZ"/>
              </w:rPr>
            </w:pPr>
            <w:r w:rsidRPr="002614EB">
              <w:rPr>
                <w:lang w:val="kk-KZ"/>
              </w:rPr>
              <w:t xml:space="preserve">Иммуноферменттік талдауға арналған микропластиналық Фотометр сипаттамалары: * өлшеу жылдамдығын қамтамасыз ету үшін кемінде 8 арна • техникалық қызмет көрсетуді қажет етпейтін жарық көзі ретінде берік жартылай өткізгіш жарық диоды • жоғары репродуктивтілік * SCHOZ өлшеу сапасын тексерумен расталған ерекше өлшеу сенімділігі • соңғы нүктені өлшеу әдістері, кинетикалық өзгерістер және т. б. • уақытты және уақытты өзгерту мүмкіндігі бар Шейк функциясы Шейк жылдамдығы * деректерді жан-жақты және тексерілген талдауға арналған бағдарламалық жасақтама • барлық негізгі жуықтау әдістері • "нүктеден нүктеге", сызықтық және сызықтық емес регрессия, көпмүшелік және логиттік жуықтау, төрт және бес параметрлік регрессия) * сапаны бақылаудың жан-жақты функциясы (Levy-Jennings диаграммаларында көрсетілген стандарттар мен бақылаулардан ауытқуларды анықтау үшін"планшеттен планшетке" ) • деректерді импорттау және экспорттау мүмкіндігі (Excel, ASCII, ASTM) * кинетикалық өлшемдерді өңдеу (қисық көлбеу, ферментативті кинетика және т. б.)** Пайдаланушыға ыңғайлы қол жетімділік пайдаланушы интерфейсі бағдарламалық жасақтаманы • орыс тілінде • ИФА талдауының сапалық және сандық нұсқаларымен танысу, сондай - ақ пайдаланушыларды бағдарламамен жұмыс істеуге үйрету үшін ДЕМО - файлдарды пайдалануды жеңілдететін қадамдық нұсқаулықты </w:t>
            </w:r>
            <w:r w:rsidRPr="002614EB">
              <w:rPr>
                <w:lang w:val="kk-KZ"/>
              </w:rPr>
              <w:lastRenderedPageBreak/>
              <w:t>жүзеге асырады</w:t>
            </w:r>
          </w:p>
          <w:p w14:paraId="6816C2F3" w14:textId="77777777" w:rsidR="002614EB" w:rsidRPr="002614EB" w:rsidRDefault="002614EB" w:rsidP="002614EB">
            <w:pPr>
              <w:rPr>
                <w:lang w:val="kk-KZ"/>
              </w:rPr>
            </w:pPr>
            <w:r w:rsidRPr="002614EB">
              <w:rPr>
                <w:lang w:val="kk-KZ"/>
              </w:rPr>
              <w:t>ТЕХНИКАЛЫҚ СИПАТТАМАЛАРЫ:</w:t>
            </w:r>
          </w:p>
          <w:p w14:paraId="4C41CA67" w14:textId="7B10BC38" w:rsidR="002614EB" w:rsidRPr="002614EB" w:rsidRDefault="002614EB" w:rsidP="002614EB">
            <w:pPr>
              <w:rPr>
                <w:lang w:val="kk-KZ"/>
              </w:rPr>
            </w:pPr>
            <w:r w:rsidRPr="002614EB">
              <w:rPr>
                <w:lang w:val="kk-KZ"/>
              </w:rPr>
              <w:t xml:space="preserve">Жалпы ақпарат габариттер ені артық емес: 34,7 см қалыңдығы артық емес: 18,9 см биіктігі артық емес: 13,4 см салмағы 2,6 кг артық емес (қоректендіру блогын қоса алғанда) </w:t>
            </w:r>
          </w:p>
          <w:p w14:paraId="12FEC15D" w14:textId="68698ED5" w:rsidR="002614EB" w:rsidRPr="002614EB" w:rsidRDefault="002614EB" w:rsidP="002614EB">
            <w:pPr>
              <w:rPr>
                <w:lang w:val="kk-KZ"/>
              </w:rPr>
            </w:pPr>
            <w:r w:rsidRPr="002614EB">
              <w:rPr>
                <w:lang w:val="kk-KZ"/>
              </w:rPr>
              <w:t>Микропластиналар 96 ұңғымасы бар және мөлдір түбі бар барлық микропластиналар (жалпақ, C-, U-, және V-тәрізді; жолақтарды қоса алғанда) келесі стандарттарға сәйкес келеді: ANSI / SBS 1-2004; ANSI/SBS 22004; ANSI/SBS 3-2004; ANSI/SBS 4-2004</w:t>
            </w:r>
          </w:p>
          <w:p w14:paraId="524CCE7F" w14:textId="77777777" w:rsidR="002614EB" w:rsidRPr="002614EB" w:rsidRDefault="002614EB" w:rsidP="002614EB">
            <w:pPr>
              <w:rPr>
                <w:lang w:val="kk-KZ"/>
              </w:rPr>
            </w:pPr>
            <w:r w:rsidRPr="002614EB">
              <w:rPr>
                <w:lang w:val="kk-KZ"/>
              </w:rPr>
              <w:t xml:space="preserve">Өлшеу сипаттамасы </w:t>
            </w:r>
          </w:p>
          <w:p w14:paraId="679AC370" w14:textId="77777777" w:rsidR="002614EB" w:rsidRPr="002614EB" w:rsidRDefault="002614EB" w:rsidP="002614EB">
            <w:pPr>
              <w:rPr>
                <w:lang w:val="kk-KZ"/>
              </w:rPr>
            </w:pPr>
            <w:r w:rsidRPr="002614EB">
              <w:rPr>
                <w:lang w:val="kk-KZ"/>
              </w:rPr>
              <w:t xml:space="preserve">Өлшеу уақыты бір толқынды: &lt; 15 сек екі толқынды: &lt; 20 сек орнатылған сүзгілер 405, 450, 492, 550 және 620 нм-ден кем емес ажыратымдылық 0,0001 ОП дәлдік: 450, 492 нм </w:t>
            </w:r>
          </w:p>
          <w:p w14:paraId="37488FB5" w14:textId="77777777" w:rsidR="002614EB" w:rsidRPr="002614EB" w:rsidRDefault="002614EB" w:rsidP="002614EB">
            <w:pPr>
              <w:rPr>
                <w:lang w:val="kk-KZ"/>
              </w:rPr>
            </w:pPr>
            <w:r w:rsidRPr="002614EB">
              <w:rPr>
                <w:lang w:val="kk-KZ"/>
              </w:rPr>
              <w:t xml:space="preserve"> 0,000 - 2,000 ОП: ≤ (1,0 % + 0,010 ОП)* 2,000 - 3,000 ОП: ≤ (1,5 % + 0,010 ОП)* Репродуктивтілігі нашар емес: 450, 492 нм 0,000 - 2,000 ОП: ≤ (0.5 % + 0,005 ОП)* 2,000-3,000 оп: ≤ (1.0 % + 0,005 ОП)* сызықтық: 450, 492 нм 0,000 - 2,000 ОП: ≤ 1% 2,000 - 3,000 ОП: ≤ 1,5% сүзгі толқын ұзындығының дәлдігі орталық толқын ұзындығы ± 2 нм 50% беру кезінде сүзгі диапазоны: 10 ± 2 нм Жарық көзі USB 1.1 / 2.0 интерфейсі</w:t>
            </w:r>
          </w:p>
          <w:p w14:paraId="75BDDB6E" w14:textId="77777777" w:rsidR="002614EB" w:rsidRPr="002614EB" w:rsidRDefault="002614EB" w:rsidP="002614EB">
            <w:pPr>
              <w:rPr>
                <w:lang w:val="kk-KZ"/>
              </w:rPr>
            </w:pPr>
            <w:r w:rsidRPr="002614EB">
              <w:rPr>
                <w:lang w:val="kk-KZ"/>
              </w:rPr>
              <w:t xml:space="preserve">Компьютер және бағдарламалық жасақтама </w:t>
            </w:r>
          </w:p>
          <w:p w14:paraId="0F981282" w14:textId="77777777" w:rsidR="002614EB" w:rsidRPr="002614EB" w:rsidRDefault="002614EB" w:rsidP="002614EB">
            <w:pPr>
              <w:rPr>
                <w:lang w:val="kk-KZ"/>
              </w:rPr>
            </w:pPr>
            <w:r w:rsidRPr="002614EB">
              <w:rPr>
                <w:lang w:val="kk-KZ"/>
              </w:rPr>
              <w:t xml:space="preserve">Жад </w:t>
            </w:r>
          </w:p>
          <w:p w14:paraId="580ACF54" w14:textId="77777777" w:rsidR="002614EB" w:rsidRPr="002614EB" w:rsidRDefault="002614EB" w:rsidP="002614EB">
            <w:pPr>
              <w:rPr>
                <w:lang w:val="kk-KZ"/>
              </w:rPr>
            </w:pPr>
            <w:r w:rsidRPr="002614EB">
              <w:rPr>
                <w:lang w:val="kk-KZ"/>
              </w:rPr>
              <w:t xml:space="preserve"> Минимум: 512 Мб ұсынылған: 1024 Мб CPU (CPU) Минимум: Pentium III немесе Atom ұсынылған: Pentium IV рұқсат Минимум: 1024 x 600 ұсынылған: 1280 x 1024 USB порттары артық емес </w:t>
            </w:r>
          </w:p>
          <w:p w14:paraId="31C0BC02" w14:textId="77777777" w:rsidR="002614EB" w:rsidRPr="002614EB" w:rsidRDefault="002614EB" w:rsidP="002614EB">
            <w:pPr>
              <w:rPr>
                <w:lang w:val="kk-KZ"/>
              </w:rPr>
            </w:pPr>
            <w:r w:rsidRPr="002614EB">
              <w:rPr>
                <w:lang w:val="kk-KZ"/>
              </w:rPr>
              <w:t xml:space="preserve"> Минимум: 1 (USB 2.0 немесе одан жоғары) ұсынылған: 2 (USB 2.0 немесе одан жоғары) операциялық жүйе, дәл Windows™ 7 принтер Windows™ 7 үйлесімді кез келген принтер</w:t>
            </w:r>
          </w:p>
          <w:p w14:paraId="49F9612F" w14:textId="77777777" w:rsidR="002614EB" w:rsidRPr="002614EB" w:rsidRDefault="002614EB" w:rsidP="002614EB">
            <w:pPr>
              <w:jc w:val="both"/>
              <w:rPr>
                <w:color w:val="000000"/>
                <w:lang w:val="kk-KZ"/>
              </w:rPr>
            </w:pPr>
            <w:r w:rsidRPr="002614EB">
              <w:rPr>
                <w:color w:val="000000"/>
                <w:lang w:val="kk-KZ"/>
              </w:rPr>
              <w:t xml:space="preserve">Жууға арналған құрылғы планшет микропластинкаларды жуғыш иммуноферменттік реакция жүргізілетін планшеттің тесіктерін жуу операциясын автоматты түрде орындауға арналған. Құрылғының жұмыс принципі үнемі жұмыс істейтін аспирация кезінде микропластинаның ұңғымаларына жуғыш ерітіндінің дозаланған берілуіне негізделген. Жуудың бұл нұсқасы сұйықтық көлемін ұңғымалардың көлемінен артық мөлшерлеу кезінде ұңғымаларда жуу ерітіндісінің айналымын алуға мүмкіндік береді. Жуу ерітіндісінің ламинарлы ағынын қамтамасыз ету үшін сорғыдан кейін өлшеу арнасына серпімді қабырғалары бар арнайы буфер орнатылады. Сонымен қатар, құрылғыдағы тесіктердегі қалдық </w:t>
            </w:r>
            <w:r w:rsidRPr="002614EB">
              <w:rPr>
                <w:color w:val="000000"/>
                <w:lang w:val="kk-KZ"/>
              </w:rPr>
              <w:lastRenderedPageBreak/>
              <w:t>көлемнің мөлшерін азайту үшін "крест тәрізді аспирация"деп аталатын арнайы төменгі аспирация алгоритмі қолданылады. Бұл нұсқада құрылғы жууға арналған ерітіндіге және құрылғыға күтім жасау үшін қолданылатын тазартылған суға арналған екі бөтелкемен (2л) жабдықталған. Сонымен қатар, сорғыны қорғауға арналған су төгетін бөтелке (2л) және гидрофобты сүзгі ылғал тұзағы бар. Құрылымдық жағынан, құрылғы моноблок түрінде жасалған.</w:t>
            </w:r>
          </w:p>
          <w:p w14:paraId="7F121459" w14:textId="77777777" w:rsidR="002614EB" w:rsidRPr="002614EB" w:rsidRDefault="002614EB" w:rsidP="002614EB">
            <w:pPr>
              <w:jc w:val="both"/>
              <w:rPr>
                <w:color w:val="000000"/>
                <w:lang w:val="kk-KZ"/>
              </w:rPr>
            </w:pPr>
            <w:r w:rsidRPr="002614EB">
              <w:rPr>
                <w:color w:val="000000"/>
                <w:lang w:val="kk-KZ"/>
              </w:rPr>
              <w:t>Негізгі сипаттамалары.</w:t>
            </w:r>
          </w:p>
          <w:p w14:paraId="73A39716" w14:textId="77777777" w:rsidR="002614EB" w:rsidRPr="002614EB" w:rsidRDefault="002614EB" w:rsidP="002614EB">
            <w:pPr>
              <w:rPr>
                <w:color w:val="000000"/>
                <w:lang w:val="kk-KZ"/>
              </w:rPr>
            </w:pPr>
            <w:r w:rsidRPr="002614EB">
              <w:rPr>
                <w:color w:val="000000"/>
                <w:lang w:val="kk-KZ"/>
              </w:rPr>
              <w:t>Пайдаланушы интерфейсі дәл: дисплей пернетақта 2 Жол 20 таңбадан 5 функционалды пернеден тұрады арналар саны кемінде 1x8 (стандартты) 2x8 1x12 ауыстырылатын жуу басы жуу ерітінділерінің саны кемінде 2 жуу ерітінділеріне арналған бөтелкелердің көлемі кемінде 2л ерітінді ағызуға арналған бөтелкелердің көлемі: кемінде 2л бөтелкелердегі деңгей детекциясы жоқ</w:t>
            </w:r>
            <w:r w:rsidRPr="002614EB">
              <w:rPr>
                <w:i/>
                <w:iCs/>
                <w:color w:val="000000"/>
                <w:lang w:val="kk-KZ"/>
              </w:rPr>
              <w:t xml:space="preserve"> </w:t>
            </w:r>
            <w:r w:rsidRPr="002614EB">
              <w:rPr>
                <w:color w:val="000000"/>
                <w:lang w:val="kk-KZ"/>
              </w:rPr>
              <w:t>Вакуумды анықтау жоқ микропластинаның тесіктерін толтыру көлемі 50 мкл қадаммен 50 – 3000 мкл кем емес қалдық көлемі 2 мкл артық емес жуу циклдарының саны 1 – 15 кем емес plate/Strip микропластинасын жуу режимдері сіңдіру уақыты 0-9.9 sec(Strip mode) 0-59 min (Plate mode) төменгі аспирация режимі болуы крест тәрізді аспирация режимі болуы режим толып кетумен жуу болуы тесіктерді толтыру ағынын басқару кемінде 10 жылдамдық Шаю мүмкіндігі Иә (сызықтық), CV &lt; 5% 0.1-59.9 сек жылдамдық 1-9, амплитудасы 1-9 бағдарламаланатын жуу операциялары мәзір мен жуу параметрлерін таңдау жуу саны 9-ға дейін жадтағы жуу хаттамаларының саны 75 дозалаудың қайталануы &lt; 3% микропластиналық тесіктердің әр түрлі геометриясына теңшеу мүмкіндігі 10 геометрия нұсқасы толтыру және аспирация режимдерінің параметрлерін бағдарламалау 6 Қосымша режимдер-дист жуу. сумен-Автожуу дист. су-дезинфекциялау кернеуі 240В, 50/60 Гц қуаты 100 Вт (макс) Шхдхв өлшемдері (ұзартылған каретка мен бөтелкелерді ескере отырып) 551 х 530 х 300 мм артық емес салмағы 11.0 кг артық емес пайдалану шарттары: Қоршаған орта температурасы ылғалдылығы 15-тен 35°С-қа дейін 15-85%</w:t>
            </w:r>
          </w:p>
          <w:p w14:paraId="65E81177" w14:textId="77777777" w:rsidR="002614EB" w:rsidRPr="002614EB" w:rsidRDefault="002614EB" w:rsidP="002614EB">
            <w:pPr>
              <w:rPr>
                <w:iCs/>
                <w:lang w:val="kk-KZ"/>
              </w:rPr>
            </w:pPr>
            <w:r w:rsidRPr="002614EB">
              <w:rPr>
                <w:iCs/>
                <w:lang w:val="kk-KZ"/>
              </w:rPr>
              <w:t xml:space="preserve">IPS планшеттік инкубаторы иммуноферменттік реакция жүргізілетін планшеттік инкубация операциясын орындауға арналған. </w:t>
            </w:r>
          </w:p>
          <w:p w14:paraId="12F2E06B" w14:textId="77777777" w:rsidR="002614EB" w:rsidRPr="002614EB" w:rsidRDefault="002614EB" w:rsidP="002614EB">
            <w:pPr>
              <w:rPr>
                <w:iCs/>
                <w:lang w:val="kk-KZ"/>
              </w:rPr>
            </w:pPr>
            <w:r w:rsidRPr="002614EB">
              <w:rPr>
                <w:iCs/>
                <w:lang w:val="kk-KZ"/>
              </w:rPr>
              <w:t xml:space="preserve">Құрылғының жұмыс принципі микропластинаның ұңғымаларындағы сұйықтықтың температурасын құрылғының үстеліндегі үлестірілген жылытқыштың көмегімен реттеуге негізделген. Инкубацияның дәлдігі мен тұрақтылығына жылытқыштың төмен инерциясы және микропластинка </w:t>
            </w:r>
            <w:r w:rsidRPr="002614EB">
              <w:rPr>
                <w:iCs/>
                <w:lang w:val="kk-KZ"/>
              </w:rPr>
              <w:lastRenderedPageBreak/>
              <w:t xml:space="preserve">ұңғымаларының түбінің жылытқыштың бетімен тікелей жанасуы арқылы қол жеткізіледі. </w:t>
            </w:r>
          </w:p>
          <w:p w14:paraId="6A00E59A" w14:textId="5769905F" w:rsidR="002614EB" w:rsidRDefault="002614EB" w:rsidP="002614EB">
            <w:pPr>
              <w:autoSpaceDE w:val="0"/>
              <w:autoSpaceDN w:val="0"/>
              <w:adjustRightInd w:val="0"/>
              <w:rPr>
                <w:iCs/>
              </w:rPr>
            </w:pPr>
            <w:r w:rsidRPr="00B51214">
              <w:rPr>
                <w:iCs/>
              </w:rPr>
              <w:t xml:space="preserve">IPS </w:t>
            </w:r>
            <w:proofErr w:type="spellStart"/>
            <w:r w:rsidRPr="00B51214">
              <w:rPr>
                <w:iCs/>
              </w:rPr>
              <w:t>параметрі</w:t>
            </w:r>
            <w:proofErr w:type="spellEnd"/>
            <w:r w:rsidRPr="00B51214">
              <w:rPr>
                <w:iCs/>
              </w:rPr>
              <w:t xml:space="preserve">. </w:t>
            </w:r>
            <w:proofErr w:type="spellStart"/>
            <w:r w:rsidRPr="00B51214">
              <w:rPr>
                <w:iCs/>
              </w:rPr>
              <w:t>Микропластиналар</w:t>
            </w:r>
            <w:proofErr w:type="spellEnd"/>
            <w:r w:rsidRPr="00B51214">
              <w:rPr>
                <w:iCs/>
              </w:rPr>
              <w:t xml:space="preserve"> саны: </w:t>
            </w:r>
            <w:proofErr w:type="spellStart"/>
            <w:r w:rsidRPr="00B51214">
              <w:rPr>
                <w:iCs/>
              </w:rPr>
              <w:t>кемінде</w:t>
            </w:r>
            <w:proofErr w:type="spellEnd"/>
            <w:r w:rsidRPr="00B51214">
              <w:rPr>
                <w:iCs/>
              </w:rPr>
              <w:t xml:space="preserve"> 4. </w:t>
            </w:r>
            <w:proofErr w:type="spellStart"/>
            <w:r w:rsidRPr="00B51214">
              <w:rPr>
                <w:iCs/>
              </w:rPr>
              <w:t>Әр</w:t>
            </w:r>
            <w:proofErr w:type="spellEnd"/>
            <w:r w:rsidRPr="00B51214">
              <w:rPr>
                <w:iCs/>
              </w:rPr>
              <w:t xml:space="preserve"> планшет </w:t>
            </w:r>
            <w:proofErr w:type="spellStart"/>
            <w:r w:rsidRPr="00B51214">
              <w:rPr>
                <w:iCs/>
              </w:rPr>
              <w:t>үшін</w:t>
            </w:r>
            <w:proofErr w:type="spellEnd"/>
            <w:r w:rsidRPr="00B51214">
              <w:rPr>
                <w:iCs/>
              </w:rPr>
              <w:t xml:space="preserve"> </w:t>
            </w:r>
            <w:proofErr w:type="spellStart"/>
            <w:r w:rsidRPr="00B51214">
              <w:rPr>
                <w:iCs/>
              </w:rPr>
              <w:t>температураны</w:t>
            </w:r>
            <w:proofErr w:type="spellEnd"/>
            <w:r w:rsidRPr="00B51214">
              <w:rPr>
                <w:iCs/>
              </w:rPr>
              <w:t xml:space="preserve"> </w:t>
            </w:r>
            <w:proofErr w:type="spellStart"/>
            <w:r w:rsidRPr="00B51214">
              <w:rPr>
                <w:iCs/>
              </w:rPr>
              <w:t>орнатудың</w:t>
            </w:r>
            <w:proofErr w:type="spellEnd"/>
            <w:r w:rsidRPr="00B51214">
              <w:rPr>
                <w:iCs/>
              </w:rPr>
              <w:t xml:space="preserve"> </w:t>
            </w:r>
            <w:proofErr w:type="spellStart"/>
            <w:r w:rsidRPr="00B51214">
              <w:rPr>
                <w:iCs/>
              </w:rPr>
              <w:t>тәуелсіздігі</w:t>
            </w:r>
            <w:proofErr w:type="spellEnd"/>
            <w:r w:rsidRPr="00B51214">
              <w:rPr>
                <w:iCs/>
              </w:rPr>
              <w:t xml:space="preserve">: </w:t>
            </w:r>
            <w:proofErr w:type="spellStart"/>
            <w:r w:rsidRPr="00B51214">
              <w:rPr>
                <w:iCs/>
              </w:rPr>
              <w:t>жоқ</w:t>
            </w:r>
            <w:proofErr w:type="spellEnd"/>
            <w:r w:rsidRPr="00B51214">
              <w:rPr>
                <w:iCs/>
              </w:rPr>
              <w:t xml:space="preserve">. Температура диапазоны </w:t>
            </w:r>
            <w:proofErr w:type="spellStart"/>
            <w:r w:rsidRPr="00B51214">
              <w:rPr>
                <w:iCs/>
              </w:rPr>
              <w:t>дәл</w:t>
            </w:r>
            <w:proofErr w:type="spellEnd"/>
            <w:r w:rsidRPr="00B51214">
              <w:rPr>
                <w:iCs/>
              </w:rPr>
              <w:t xml:space="preserve">: 30-430С (0,10 с </w:t>
            </w:r>
            <w:proofErr w:type="spellStart"/>
            <w:r w:rsidRPr="00B51214">
              <w:rPr>
                <w:iCs/>
              </w:rPr>
              <w:t>қадам</w:t>
            </w:r>
            <w:proofErr w:type="spellEnd"/>
            <w:r w:rsidRPr="00B51214">
              <w:rPr>
                <w:iCs/>
              </w:rPr>
              <w:t xml:space="preserve">). </w:t>
            </w:r>
            <w:proofErr w:type="spellStart"/>
            <w:r w:rsidRPr="00B51214">
              <w:rPr>
                <w:iCs/>
              </w:rPr>
              <w:t>Температураны</w:t>
            </w:r>
            <w:proofErr w:type="spellEnd"/>
            <w:r w:rsidRPr="00B51214">
              <w:rPr>
                <w:iCs/>
              </w:rPr>
              <w:t xml:space="preserve"> </w:t>
            </w:r>
            <w:proofErr w:type="spellStart"/>
            <w:r w:rsidRPr="00B51214">
              <w:rPr>
                <w:iCs/>
              </w:rPr>
              <w:t>ұстап</w:t>
            </w:r>
            <w:proofErr w:type="spellEnd"/>
            <w:r w:rsidRPr="00B51214">
              <w:rPr>
                <w:iCs/>
              </w:rPr>
              <w:t xml:space="preserve"> </w:t>
            </w:r>
            <w:proofErr w:type="spellStart"/>
            <w:r w:rsidRPr="00B51214">
              <w:rPr>
                <w:iCs/>
              </w:rPr>
              <w:t>тұру</w:t>
            </w:r>
            <w:proofErr w:type="spellEnd"/>
            <w:r w:rsidRPr="00B51214">
              <w:rPr>
                <w:iCs/>
              </w:rPr>
              <w:t xml:space="preserve"> </w:t>
            </w:r>
            <w:proofErr w:type="spellStart"/>
            <w:r w:rsidRPr="00B51214">
              <w:rPr>
                <w:iCs/>
              </w:rPr>
              <w:t>дәлдігі</w:t>
            </w:r>
            <w:proofErr w:type="spellEnd"/>
            <w:r w:rsidRPr="00B51214">
              <w:rPr>
                <w:iCs/>
              </w:rPr>
              <w:t xml:space="preserve">: + 0,50 с. </w:t>
            </w:r>
            <w:proofErr w:type="spellStart"/>
            <w:r w:rsidRPr="00B51214">
              <w:rPr>
                <w:iCs/>
              </w:rPr>
              <w:t>планшеттің</w:t>
            </w:r>
            <w:proofErr w:type="spellEnd"/>
            <w:r w:rsidRPr="00B51214">
              <w:rPr>
                <w:iCs/>
              </w:rPr>
              <w:t xml:space="preserve"> </w:t>
            </w:r>
            <w:proofErr w:type="spellStart"/>
            <w:r w:rsidRPr="00B51214">
              <w:rPr>
                <w:iCs/>
              </w:rPr>
              <w:t>Біркелкіностьстігі</w:t>
            </w:r>
            <w:proofErr w:type="spellEnd"/>
            <w:r w:rsidRPr="00B51214">
              <w:rPr>
                <w:iCs/>
              </w:rPr>
              <w:t xml:space="preserve">: + 0,50 с. </w:t>
            </w:r>
            <w:proofErr w:type="spellStart"/>
            <w:r w:rsidRPr="00B51214">
              <w:rPr>
                <w:iCs/>
              </w:rPr>
              <w:t>температураны</w:t>
            </w:r>
            <w:proofErr w:type="spellEnd"/>
            <w:r w:rsidRPr="00B51214">
              <w:rPr>
                <w:iCs/>
              </w:rPr>
              <w:t xml:space="preserve"> </w:t>
            </w:r>
            <w:proofErr w:type="spellStart"/>
            <w:r w:rsidRPr="00B51214">
              <w:rPr>
                <w:iCs/>
              </w:rPr>
              <w:t>орнату</w:t>
            </w:r>
            <w:proofErr w:type="spellEnd"/>
            <w:r w:rsidRPr="00B51214">
              <w:rPr>
                <w:iCs/>
              </w:rPr>
              <w:t xml:space="preserve"> </w:t>
            </w:r>
            <w:proofErr w:type="spellStart"/>
            <w:r w:rsidRPr="00B51214">
              <w:rPr>
                <w:iCs/>
              </w:rPr>
              <w:t>уақыты</w:t>
            </w:r>
            <w:proofErr w:type="spellEnd"/>
            <w:r w:rsidRPr="00B51214">
              <w:rPr>
                <w:iCs/>
              </w:rPr>
              <w:t>: 15 мин.</w:t>
            </w:r>
            <w:r>
              <w:t xml:space="preserve"> </w:t>
            </w:r>
            <w:proofErr w:type="spellStart"/>
            <w:r w:rsidRPr="00B51214">
              <w:rPr>
                <w:iCs/>
              </w:rPr>
              <w:t>Жылытқыш</w:t>
            </w:r>
            <w:proofErr w:type="spellEnd"/>
            <w:r w:rsidRPr="00B51214">
              <w:rPr>
                <w:iCs/>
              </w:rPr>
              <w:t xml:space="preserve"> пен </w:t>
            </w:r>
            <w:proofErr w:type="spellStart"/>
            <w:r w:rsidRPr="00B51214">
              <w:rPr>
                <w:iCs/>
              </w:rPr>
              <w:t>микропластиналық</w:t>
            </w:r>
            <w:proofErr w:type="spellEnd"/>
            <w:r w:rsidRPr="00B51214">
              <w:rPr>
                <w:iCs/>
              </w:rPr>
              <w:t xml:space="preserve"> </w:t>
            </w:r>
            <w:proofErr w:type="spellStart"/>
            <w:r w:rsidRPr="00B51214">
              <w:rPr>
                <w:iCs/>
              </w:rPr>
              <w:t>тесіктердің</w:t>
            </w:r>
            <w:proofErr w:type="spellEnd"/>
            <w:r w:rsidRPr="00B51214">
              <w:rPr>
                <w:iCs/>
              </w:rPr>
              <w:t xml:space="preserve"> </w:t>
            </w:r>
            <w:proofErr w:type="spellStart"/>
            <w:r w:rsidRPr="00B51214">
              <w:rPr>
                <w:iCs/>
              </w:rPr>
              <w:t>түбі</w:t>
            </w:r>
            <w:proofErr w:type="spellEnd"/>
            <w:r w:rsidRPr="00B51214">
              <w:rPr>
                <w:iCs/>
              </w:rPr>
              <w:t xml:space="preserve"> </w:t>
            </w:r>
            <w:proofErr w:type="spellStart"/>
            <w:r w:rsidRPr="00B51214">
              <w:rPr>
                <w:iCs/>
              </w:rPr>
              <w:t>арасында</w:t>
            </w:r>
            <w:proofErr w:type="spellEnd"/>
            <w:r w:rsidRPr="00B51214">
              <w:rPr>
                <w:iCs/>
              </w:rPr>
              <w:t xml:space="preserve"> </w:t>
            </w:r>
            <w:proofErr w:type="spellStart"/>
            <w:r w:rsidRPr="00B51214">
              <w:rPr>
                <w:iCs/>
              </w:rPr>
              <w:t>жылу</w:t>
            </w:r>
            <w:proofErr w:type="spellEnd"/>
            <w:r w:rsidRPr="00B51214">
              <w:rPr>
                <w:iCs/>
              </w:rPr>
              <w:t xml:space="preserve"> </w:t>
            </w:r>
            <w:proofErr w:type="spellStart"/>
            <w:r w:rsidRPr="00B51214">
              <w:rPr>
                <w:iCs/>
              </w:rPr>
              <w:t>байланысының</w:t>
            </w:r>
            <w:proofErr w:type="spellEnd"/>
            <w:r w:rsidRPr="00B51214">
              <w:rPr>
                <w:iCs/>
              </w:rPr>
              <w:t xml:space="preserve"> </w:t>
            </w:r>
            <w:proofErr w:type="spellStart"/>
            <w:r w:rsidRPr="00B51214">
              <w:rPr>
                <w:iCs/>
              </w:rPr>
              <w:t>болуы</w:t>
            </w:r>
            <w:proofErr w:type="spellEnd"/>
            <w:r w:rsidRPr="00B51214">
              <w:rPr>
                <w:iCs/>
              </w:rPr>
              <w:t xml:space="preserve">: </w:t>
            </w:r>
            <w:proofErr w:type="spellStart"/>
            <w:r w:rsidRPr="00B51214">
              <w:rPr>
                <w:iCs/>
              </w:rPr>
              <w:t>иә</w:t>
            </w:r>
            <w:proofErr w:type="spellEnd"/>
            <w:r w:rsidRPr="00B51214">
              <w:rPr>
                <w:iCs/>
              </w:rPr>
              <w:t xml:space="preserve">. </w:t>
            </w:r>
            <w:proofErr w:type="spellStart"/>
            <w:r w:rsidRPr="00B51214">
              <w:rPr>
                <w:iCs/>
              </w:rPr>
              <w:t>Шейкердің</w:t>
            </w:r>
            <w:proofErr w:type="spellEnd"/>
            <w:r w:rsidRPr="00B51214">
              <w:rPr>
                <w:iCs/>
              </w:rPr>
              <w:t xml:space="preserve"> </w:t>
            </w:r>
            <w:proofErr w:type="spellStart"/>
            <w:r w:rsidRPr="00B51214">
              <w:rPr>
                <w:iCs/>
              </w:rPr>
              <w:t>болуы</w:t>
            </w:r>
            <w:proofErr w:type="spellEnd"/>
            <w:r w:rsidRPr="00B51214">
              <w:rPr>
                <w:iCs/>
              </w:rPr>
              <w:t xml:space="preserve">: </w:t>
            </w:r>
            <w:proofErr w:type="spellStart"/>
            <w:r w:rsidRPr="00B51214">
              <w:rPr>
                <w:iCs/>
              </w:rPr>
              <w:t>жоқ</w:t>
            </w:r>
            <w:proofErr w:type="spellEnd"/>
            <w:r w:rsidRPr="00B51214">
              <w:rPr>
                <w:iCs/>
              </w:rPr>
              <w:t xml:space="preserve">. </w:t>
            </w:r>
            <w:proofErr w:type="spellStart"/>
            <w:r w:rsidRPr="00B51214">
              <w:rPr>
                <w:iCs/>
              </w:rPr>
              <w:t>Инкубацияны</w:t>
            </w:r>
            <w:proofErr w:type="spellEnd"/>
            <w:r w:rsidRPr="00B51214">
              <w:rPr>
                <w:iCs/>
              </w:rPr>
              <w:t xml:space="preserve"> </w:t>
            </w:r>
            <w:proofErr w:type="spellStart"/>
            <w:r w:rsidRPr="00B51214">
              <w:rPr>
                <w:iCs/>
              </w:rPr>
              <w:t>визуалды</w:t>
            </w:r>
            <w:proofErr w:type="spellEnd"/>
            <w:r w:rsidRPr="00B51214">
              <w:rPr>
                <w:iCs/>
              </w:rPr>
              <w:t xml:space="preserve"> </w:t>
            </w:r>
            <w:proofErr w:type="spellStart"/>
            <w:r w:rsidRPr="00B51214">
              <w:rPr>
                <w:iCs/>
              </w:rPr>
              <w:t>бақылау</w:t>
            </w:r>
            <w:proofErr w:type="spellEnd"/>
            <w:r w:rsidRPr="00B51214">
              <w:rPr>
                <w:iCs/>
              </w:rPr>
              <w:t xml:space="preserve">: </w:t>
            </w:r>
            <w:proofErr w:type="spellStart"/>
            <w:r w:rsidRPr="00B51214">
              <w:rPr>
                <w:iCs/>
              </w:rPr>
              <w:t>иә</w:t>
            </w:r>
            <w:proofErr w:type="spellEnd"/>
            <w:r w:rsidRPr="00B51214">
              <w:rPr>
                <w:iCs/>
              </w:rPr>
              <w:t xml:space="preserve">. </w:t>
            </w:r>
            <w:proofErr w:type="spellStart"/>
            <w:r w:rsidRPr="00B51214">
              <w:rPr>
                <w:iCs/>
              </w:rPr>
              <w:t>Өлшемдері</w:t>
            </w:r>
            <w:proofErr w:type="spellEnd"/>
            <w:r w:rsidRPr="00B51214">
              <w:rPr>
                <w:iCs/>
              </w:rPr>
              <w:t xml:space="preserve">: 240х360х130 мм </w:t>
            </w:r>
            <w:proofErr w:type="spellStart"/>
            <w:r w:rsidRPr="00B51214">
              <w:rPr>
                <w:iCs/>
              </w:rPr>
              <w:t>артық</w:t>
            </w:r>
            <w:proofErr w:type="spellEnd"/>
            <w:r w:rsidRPr="00B51214">
              <w:rPr>
                <w:iCs/>
              </w:rPr>
              <w:t xml:space="preserve"> </w:t>
            </w:r>
            <w:proofErr w:type="spellStart"/>
            <w:r w:rsidRPr="00B51214">
              <w:rPr>
                <w:iCs/>
              </w:rPr>
              <w:t>емес</w:t>
            </w:r>
            <w:proofErr w:type="spellEnd"/>
            <w:r w:rsidRPr="00B51214">
              <w:rPr>
                <w:iCs/>
              </w:rPr>
              <w:t xml:space="preserve">. </w:t>
            </w:r>
            <w:proofErr w:type="spellStart"/>
            <w:r w:rsidRPr="00B51214">
              <w:rPr>
                <w:iCs/>
              </w:rPr>
              <w:t>салмағы</w:t>
            </w:r>
            <w:proofErr w:type="spellEnd"/>
            <w:r w:rsidRPr="00B51214">
              <w:rPr>
                <w:iCs/>
              </w:rPr>
              <w:t xml:space="preserve">: 7,2 кг </w:t>
            </w:r>
            <w:proofErr w:type="spellStart"/>
            <w:r w:rsidRPr="00B51214">
              <w:rPr>
                <w:iCs/>
              </w:rPr>
              <w:t>артық</w:t>
            </w:r>
            <w:proofErr w:type="spellEnd"/>
            <w:r w:rsidRPr="00B51214">
              <w:rPr>
                <w:iCs/>
              </w:rPr>
              <w:t xml:space="preserve"> </w:t>
            </w:r>
            <w:proofErr w:type="spellStart"/>
            <w:r w:rsidRPr="00B51214">
              <w:rPr>
                <w:iCs/>
              </w:rPr>
              <w:t>емес.кернеуі</w:t>
            </w:r>
            <w:proofErr w:type="spellEnd"/>
            <w:r w:rsidRPr="00B51214">
              <w:rPr>
                <w:iCs/>
              </w:rPr>
              <w:t>: 110-220</w:t>
            </w:r>
            <w:proofErr w:type="gramStart"/>
            <w:r w:rsidRPr="00B51214">
              <w:rPr>
                <w:iCs/>
              </w:rPr>
              <w:t xml:space="preserve"> В</w:t>
            </w:r>
            <w:proofErr w:type="gramEnd"/>
            <w:r w:rsidRPr="00B51214">
              <w:rPr>
                <w:iCs/>
              </w:rPr>
              <w:t xml:space="preserve">, 50/60 Гц. </w:t>
            </w:r>
            <w:proofErr w:type="spellStart"/>
            <w:r w:rsidRPr="00B51214">
              <w:rPr>
                <w:iCs/>
              </w:rPr>
              <w:t>Қуаты</w:t>
            </w:r>
            <w:proofErr w:type="spellEnd"/>
            <w:r w:rsidRPr="00B51214">
              <w:rPr>
                <w:iCs/>
              </w:rPr>
              <w:t xml:space="preserve"> 180 Вт (макс)</w:t>
            </w:r>
          </w:p>
          <w:p w14:paraId="07D48141" w14:textId="7E6F4DF0" w:rsidR="005A10B1" w:rsidRDefault="005A10B1" w:rsidP="002614EB">
            <w:pPr>
              <w:autoSpaceDE w:val="0"/>
              <w:autoSpaceDN w:val="0"/>
              <w:adjustRightInd w:val="0"/>
              <w:rPr>
                <w:iCs/>
              </w:rPr>
            </w:pPr>
            <w:r>
              <w:rPr>
                <w:iCs/>
              </w:rPr>
              <w:t>\</w:t>
            </w:r>
          </w:p>
          <w:p w14:paraId="7BA306F3" w14:textId="64C80F54" w:rsidR="002614EB" w:rsidRPr="00187728" w:rsidRDefault="002614EB" w:rsidP="002614EB">
            <w:pPr>
              <w:autoSpaceDE w:val="0"/>
              <w:autoSpaceDN w:val="0"/>
              <w:adjustRightInd w:val="0"/>
              <w:rPr>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4E9F60" w14:textId="619939E6" w:rsidR="002614EB" w:rsidRPr="00187728" w:rsidRDefault="002614EB" w:rsidP="002614EB">
            <w:pPr>
              <w:snapToGrid w:val="0"/>
              <w:rPr>
                <w:rFonts w:eastAsia="Calibri"/>
                <w:lang w:val="kk-KZ" w:eastAsia="en-US"/>
              </w:rPr>
            </w:pPr>
            <w:r w:rsidRPr="00187728">
              <w:rPr>
                <w:rFonts w:eastAsia="Calibri"/>
                <w:lang w:val="kk-KZ" w:eastAsia="en-US"/>
              </w:rPr>
              <w:lastRenderedPageBreak/>
              <w:t>1 дана.</w:t>
            </w:r>
          </w:p>
        </w:tc>
      </w:tr>
      <w:bookmarkEnd w:id="1"/>
      <w:tr w:rsidR="002614EB" w:rsidRPr="00187728" w14:paraId="201455A4" w14:textId="77777777" w:rsidTr="000B7CA1">
        <w:trPr>
          <w:trHeight w:val="20"/>
        </w:trPr>
        <w:tc>
          <w:tcPr>
            <w:tcW w:w="709" w:type="dxa"/>
            <w:vMerge/>
            <w:tcBorders>
              <w:left w:val="single" w:sz="4" w:space="0" w:color="auto"/>
              <w:right w:val="single" w:sz="4" w:space="0" w:color="auto"/>
            </w:tcBorders>
            <w:shd w:val="clear" w:color="auto" w:fill="auto"/>
            <w:vAlign w:val="center"/>
            <w:hideMark/>
          </w:tcPr>
          <w:p w14:paraId="5E330242" w14:textId="77777777" w:rsidR="002614EB" w:rsidRPr="00187728" w:rsidRDefault="002614EB" w:rsidP="002614EB">
            <w:pPr>
              <w:jc w:val="center"/>
              <w:rPr>
                <w:rFonts w:eastAsia="Calibri"/>
                <w:b/>
                <w:lang w:val="kk-KZ" w:eastAsia="en-US"/>
              </w:rPr>
            </w:pPr>
          </w:p>
        </w:tc>
        <w:tc>
          <w:tcPr>
            <w:tcW w:w="2126" w:type="dxa"/>
            <w:vMerge/>
            <w:tcBorders>
              <w:left w:val="single" w:sz="4" w:space="0" w:color="auto"/>
              <w:right w:val="single" w:sz="4" w:space="0" w:color="auto"/>
            </w:tcBorders>
            <w:shd w:val="clear" w:color="auto" w:fill="auto"/>
            <w:vAlign w:val="center"/>
            <w:hideMark/>
          </w:tcPr>
          <w:p w14:paraId="65EA8A8C" w14:textId="77777777" w:rsidR="002614EB" w:rsidRPr="00187728" w:rsidRDefault="002614EB" w:rsidP="002614EB">
            <w:pPr>
              <w:ind w:right="-108"/>
              <w:rPr>
                <w:rFonts w:eastAsia="Calibri"/>
                <w:b/>
                <w:lang w:val="kk-KZ" w:eastAsia="en-US"/>
              </w:rPr>
            </w:pPr>
          </w:p>
        </w:tc>
        <w:tc>
          <w:tcPr>
            <w:tcW w:w="1233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D1FE43" w14:textId="32A2DD41" w:rsidR="002614EB" w:rsidRPr="00187728" w:rsidRDefault="002614EB" w:rsidP="002614EB">
            <w:pPr>
              <w:rPr>
                <w:rFonts w:eastAsia="Calibri"/>
                <w:i/>
                <w:lang w:val="kk-KZ" w:eastAsia="en-US"/>
              </w:rPr>
            </w:pPr>
            <w:r w:rsidRPr="00187728">
              <w:rPr>
                <w:rFonts w:eastAsia="Calibri"/>
                <w:i/>
                <w:lang w:val="kk-KZ" w:eastAsia="en-US"/>
              </w:rPr>
              <w:t>Қосымша компоненттер:</w:t>
            </w:r>
          </w:p>
        </w:tc>
      </w:tr>
      <w:tr w:rsidR="002614EB" w:rsidRPr="00187728" w14:paraId="34345CBC" w14:textId="77777777" w:rsidTr="00F7182F">
        <w:trPr>
          <w:trHeight w:val="20"/>
        </w:trPr>
        <w:tc>
          <w:tcPr>
            <w:tcW w:w="709" w:type="dxa"/>
            <w:vMerge/>
            <w:tcBorders>
              <w:left w:val="single" w:sz="4" w:space="0" w:color="auto"/>
              <w:right w:val="single" w:sz="4" w:space="0" w:color="auto"/>
            </w:tcBorders>
            <w:shd w:val="clear" w:color="auto" w:fill="auto"/>
            <w:vAlign w:val="center"/>
            <w:hideMark/>
          </w:tcPr>
          <w:p w14:paraId="47262D73" w14:textId="77777777" w:rsidR="002614EB" w:rsidRPr="00187728" w:rsidRDefault="002614EB" w:rsidP="002614EB">
            <w:pPr>
              <w:jc w:val="center"/>
              <w:rPr>
                <w:rFonts w:eastAsia="Calibri"/>
                <w:b/>
                <w:lang w:val="kk-KZ" w:eastAsia="en-US"/>
              </w:rPr>
            </w:pPr>
          </w:p>
        </w:tc>
        <w:tc>
          <w:tcPr>
            <w:tcW w:w="2126" w:type="dxa"/>
            <w:vMerge/>
            <w:tcBorders>
              <w:left w:val="single" w:sz="4" w:space="0" w:color="auto"/>
              <w:right w:val="single" w:sz="4" w:space="0" w:color="auto"/>
            </w:tcBorders>
            <w:shd w:val="clear" w:color="auto" w:fill="auto"/>
            <w:vAlign w:val="center"/>
            <w:hideMark/>
          </w:tcPr>
          <w:p w14:paraId="1EAA6973" w14:textId="77777777" w:rsidR="002614EB" w:rsidRPr="00187728" w:rsidRDefault="002614EB" w:rsidP="002614EB">
            <w:pPr>
              <w:ind w:right="-108"/>
              <w:rPr>
                <w:rFonts w:eastAsia="Calibri"/>
                <w:b/>
                <w:lang w:val="kk-KZ"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1DFF" w14:textId="77777777" w:rsidR="002614EB" w:rsidRPr="00187728" w:rsidRDefault="002614EB" w:rsidP="002614EB">
            <w:pPr>
              <w:snapToGrid w:val="0"/>
              <w:rPr>
                <w:rFonts w:eastAsia="Calibri"/>
                <w:lang w:val="kk-KZ" w:eastAsia="en-US"/>
              </w:rPr>
            </w:pPr>
            <w:r w:rsidRPr="00187728">
              <w:rPr>
                <w:rFonts w:eastAsia="Calibri"/>
                <w:lang w:val="kk-KZ" w:eastAsia="en-US"/>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827A" w14:textId="5A3701B7" w:rsidR="002614EB" w:rsidRPr="00187728" w:rsidRDefault="002614EB" w:rsidP="002614EB">
            <w:pPr>
              <w:rPr>
                <w:lang w:val="kk-KZ"/>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86A70C" w14:textId="77777777" w:rsidR="002614EB" w:rsidRDefault="002614EB" w:rsidP="002614EB">
            <w:pPr>
              <w:suppressAutoHyphens/>
              <w:snapToGrid w:val="0"/>
              <w:rPr>
                <w:lang w:val="kk-KZ"/>
              </w:rPr>
            </w:pPr>
            <w:proofErr w:type="spellStart"/>
            <w:r w:rsidRPr="00B51214">
              <w:t>Қуат</w:t>
            </w:r>
            <w:proofErr w:type="spellEnd"/>
            <w:r w:rsidRPr="00B51214">
              <w:t xml:space="preserve"> </w:t>
            </w:r>
            <w:proofErr w:type="spellStart"/>
            <w:r w:rsidRPr="00B51214">
              <w:t>сымы</w:t>
            </w:r>
            <w:proofErr w:type="spellEnd"/>
            <w:r w:rsidRPr="00187728">
              <w:rPr>
                <w:lang w:val="kk-KZ"/>
              </w:rPr>
              <w:t xml:space="preserve"> </w:t>
            </w:r>
          </w:p>
          <w:p w14:paraId="469536B2" w14:textId="3F7527DA" w:rsidR="002614EB" w:rsidRPr="00187728" w:rsidRDefault="002614EB" w:rsidP="002614EB">
            <w:pPr>
              <w:suppressAutoHyphens/>
              <w:snapToGrid w:val="0"/>
              <w:rPr>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0233A" w14:textId="624AEADD" w:rsidR="002614EB" w:rsidRPr="00187728" w:rsidRDefault="002614EB" w:rsidP="002614EB">
            <w:pPr>
              <w:rPr>
                <w:lang w:val="kk-KZ"/>
              </w:rPr>
            </w:pPr>
            <w:r>
              <w:rPr>
                <w:lang w:val="kk-KZ"/>
              </w:rPr>
              <w:t>1 дана</w:t>
            </w:r>
            <w:r w:rsidRPr="00187728">
              <w:rPr>
                <w:lang w:val="kk-KZ"/>
              </w:rPr>
              <w:t>.</w:t>
            </w:r>
          </w:p>
        </w:tc>
      </w:tr>
      <w:tr w:rsidR="002614EB" w:rsidRPr="0064065A" w14:paraId="14100B06" w14:textId="77777777" w:rsidTr="000B7CA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66B04" w14:textId="77777777" w:rsidR="002614EB" w:rsidRPr="00187728" w:rsidRDefault="002614EB" w:rsidP="002614EB">
            <w:pPr>
              <w:tabs>
                <w:tab w:val="left" w:pos="450"/>
              </w:tabs>
              <w:jc w:val="center"/>
              <w:rPr>
                <w:rFonts w:eastAsia="Calibri"/>
                <w:b/>
                <w:lang w:val="kk-KZ" w:eastAsia="en-US"/>
              </w:rPr>
            </w:pPr>
            <w:r w:rsidRPr="00187728">
              <w:rPr>
                <w:rFonts w:eastAsia="Calibri"/>
                <w:b/>
                <w:lang w:val="kk-KZ"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466AC" w14:textId="7DADB671" w:rsidR="002614EB" w:rsidRPr="00187728" w:rsidRDefault="002614EB" w:rsidP="002614EB">
            <w:pPr>
              <w:rPr>
                <w:rFonts w:eastAsia="Calibri"/>
                <w:b/>
                <w:lang w:val="kk-KZ" w:eastAsia="en-US"/>
              </w:rPr>
            </w:pPr>
            <w:r w:rsidRPr="00187728">
              <w:rPr>
                <w:b/>
                <w:bCs/>
                <w:lang w:val="kk-KZ"/>
              </w:rPr>
              <w:t>Пайдалану шарттарына қойылатын талаптар</w:t>
            </w:r>
          </w:p>
        </w:tc>
        <w:tc>
          <w:tcPr>
            <w:tcW w:w="1233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DD118E" w14:textId="77777777" w:rsidR="002614EB" w:rsidRPr="002614EB" w:rsidRDefault="002614EB" w:rsidP="002614EB">
            <w:pPr>
              <w:rPr>
                <w:lang w:val="kk-KZ"/>
              </w:rPr>
            </w:pPr>
            <w:r w:rsidRPr="002614EB">
              <w:rPr>
                <w:lang w:val="kk-KZ"/>
              </w:rPr>
              <w:t xml:space="preserve">Температура, қоршаған ауаның дәлдігінде </w:t>
            </w:r>
          </w:p>
          <w:p w14:paraId="6E40C60F" w14:textId="77777777" w:rsidR="002614EB" w:rsidRDefault="002614EB" w:rsidP="002614EB">
            <w:pPr>
              <w:snapToGrid w:val="0"/>
              <w:rPr>
                <w:lang w:val="kk-KZ"/>
              </w:rPr>
            </w:pPr>
            <w:r w:rsidRPr="002614EB">
              <w:rPr>
                <w:lang w:val="kk-KZ"/>
              </w:rPr>
              <w:t xml:space="preserve"> Жұмыс: 15 °C - 35 °C (59 °F - 95 °F) сақтау кезінде: -30 °C 6 60 °C (-22 °F - 140 °F) салыстырмалы ылғалдылық 20 % - 80% (жұмыс температурасында конденсация жоқ) Қуат айнымалы ток адаптері бар негізгі құрылғы: 100-240 В үзіліс., 50/60 Гц, макс. 1,2 A (анықтау, кернеудің шамадан тыс жүктелу санаты II) тұтыну резервтік режим: шамамен 12</w:t>
            </w:r>
            <w:r>
              <w:rPr>
                <w:lang w:val="kk-KZ"/>
              </w:rPr>
              <w:t>ВА</w:t>
            </w:r>
            <w:r w:rsidRPr="002614EB">
              <w:rPr>
                <w:lang w:val="kk-KZ"/>
              </w:rPr>
              <w:t xml:space="preserve"> жұмыс режимі: Макс. 30</w:t>
            </w:r>
            <w:r>
              <w:rPr>
                <w:lang w:val="kk-KZ"/>
              </w:rPr>
              <w:t>ВА</w:t>
            </w:r>
          </w:p>
          <w:p w14:paraId="0A73B5BF" w14:textId="24C32A76" w:rsidR="002614EB" w:rsidRPr="00187728" w:rsidRDefault="002614EB" w:rsidP="002614EB">
            <w:pPr>
              <w:snapToGrid w:val="0"/>
              <w:rPr>
                <w:rFonts w:eastAsia="Calibri"/>
                <w:lang w:val="kk-KZ" w:eastAsia="en-US"/>
              </w:rPr>
            </w:pPr>
          </w:p>
        </w:tc>
      </w:tr>
      <w:tr w:rsidR="002614EB" w:rsidRPr="00187728" w14:paraId="0D6F2B96" w14:textId="77777777" w:rsidTr="000B7CA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A638" w14:textId="77777777" w:rsidR="002614EB" w:rsidRPr="00187728" w:rsidRDefault="002614EB" w:rsidP="002614EB">
            <w:pPr>
              <w:jc w:val="center"/>
              <w:rPr>
                <w:rFonts w:eastAsia="Calibri"/>
                <w:b/>
                <w:lang w:val="kk-KZ" w:eastAsia="en-US"/>
              </w:rPr>
            </w:pPr>
            <w:r w:rsidRPr="00187728">
              <w:rPr>
                <w:rFonts w:eastAsia="Calibri"/>
                <w:b/>
                <w:lang w:val="kk-KZ" w:eastAsia="en-US"/>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8B0C4" w14:textId="0F0DDA4A" w:rsidR="002614EB" w:rsidRDefault="002614EB" w:rsidP="002614EB">
            <w:pPr>
              <w:rPr>
                <w:b/>
                <w:lang w:val="kk-KZ"/>
              </w:rPr>
            </w:pPr>
            <w:r w:rsidRPr="00187728">
              <w:rPr>
                <w:b/>
                <w:lang w:val="kk-KZ"/>
              </w:rPr>
              <w:t>Медициналық техниканы жеткізуді жүзеге асыру шарттары (ИНКОТЕРМС 2010 сәйкес)</w:t>
            </w:r>
          </w:p>
          <w:p w14:paraId="217C0427" w14:textId="77777777" w:rsidR="005A10B1" w:rsidRDefault="005A10B1" w:rsidP="002614EB">
            <w:pPr>
              <w:rPr>
                <w:b/>
                <w:lang w:val="kk-KZ"/>
              </w:rPr>
            </w:pPr>
          </w:p>
          <w:p w14:paraId="438C7F4C" w14:textId="45FB1B72" w:rsidR="002614EB" w:rsidRPr="00187728" w:rsidRDefault="002614EB" w:rsidP="002614EB">
            <w:pPr>
              <w:rPr>
                <w:b/>
                <w:lang w:val="kk-KZ"/>
              </w:rPr>
            </w:pPr>
          </w:p>
        </w:tc>
        <w:tc>
          <w:tcPr>
            <w:tcW w:w="1233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FC4EFD" w14:textId="666200F6" w:rsidR="002614EB" w:rsidRPr="00187728" w:rsidRDefault="002614EB" w:rsidP="002614EB">
            <w:pPr>
              <w:pStyle w:val="a3"/>
              <w:rPr>
                <w:lang w:val="kk-KZ" w:eastAsia="en-US"/>
              </w:rPr>
            </w:pPr>
            <w:r w:rsidRPr="00187728">
              <w:rPr>
                <w:lang w:val="kk-KZ" w:eastAsia="en-US"/>
              </w:rPr>
              <w:t xml:space="preserve">DDP жеткізу пункті </w:t>
            </w:r>
          </w:p>
        </w:tc>
      </w:tr>
      <w:tr w:rsidR="002614EB" w:rsidRPr="0064065A" w14:paraId="10391E7A" w14:textId="77777777" w:rsidTr="000B7CA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7CDB7" w14:textId="77777777" w:rsidR="002614EB" w:rsidRPr="00187728" w:rsidRDefault="002614EB" w:rsidP="002614EB">
            <w:pPr>
              <w:jc w:val="center"/>
              <w:rPr>
                <w:rFonts w:eastAsia="Calibri"/>
                <w:b/>
                <w:lang w:val="kk-KZ" w:eastAsia="en-US"/>
              </w:rPr>
            </w:pPr>
            <w:r w:rsidRPr="00187728">
              <w:rPr>
                <w:rFonts w:eastAsia="Calibri"/>
                <w:b/>
                <w:lang w:val="kk-KZ" w:eastAsia="en-US"/>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47697" w14:textId="2DB819A5" w:rsidR="002614EB" w:rsidRDefault="002614EB" w:rsidP="002614EB">
            <w:pPr>
              <w:rPr>
                <w:b/>
                <w:lang w:val="kk-KZ"/>
              </w:rPr>
            </w:pPr>
            <w:r w:rsidRPr="00187728">
              <w:rPr>
                <w:b/>
                <w:lang w:val="kk-KZ"/>
              </w:rPr>
              <w:t>Медициналық техниканы жеткізу мерзімі және орналасқан жері</w:t>
            </w:r>
          </w:p>
          <w:p w14:paraId="0ABCA1BE" w14:textId="77777777" w:rsidR="005A10B1" w:rsidRDefault="005A10B1" w:rsidP="002614EB">
            <w:pPr>
              <w:rPr>
                <w:b/>
                <w:lang w:val="kk-KZ"/>
              </w:rPr>
            </w:pPr>
          </w:p>
          <w:p w14:paraId="63CBD678" w14:textId="5E822C90" w:rsidR="002614EB" w:rsidRPr="00187728" w:rsidRDefault="002614EB" w:rsidP="002614EB">
            <w:pPr>
              <w:rPr>
                <w:rFonts w:eastAsia="Calibri"/>
                <w:b/>
                <w:lang w:val="kk-KZ" w:eastAsia="en-US"/>
              </w:rPr>
            </w:pPr>
          </w:p>
        </w:tc>
        <w:tc>
          <w:tcPr>
            <w:tcW w:w="1233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8014D7" w14:textId="0F29F1AD" w:rsidR="002614EB" w:rsidRPr="007E6C57" w:rsidRDefault="002614EB" w:rsidP="002614EB">
            <w:pPr>
              <w:pStyle w:val="HTML"/>
              <w:rPr>
                <w:rStyle w:val="y2iqfc"/>
                <w:rFonts w:ascii="Times New Roman" w:eastAsia="Arial" w:hAnsi="Times New Roman" w:cs="Times New Roman"/>
                <w:color w:val="202124"/>
                <w:sz w:val="24"/>
                <w:szCs w:val="24"/>
                <w:lang w:val="kk-KZ"/>
              </w:rPr>
            </w:pPr>
            <w:r w:rsidRPr="002E56A0">
              <w:rPr>
                <w:rStyle w:val="y2iqfc"/>
                <w:rFonts w:ascii="Times New Roman" w:eastAsia="Arial" w:hAnsi="Times New Roman" w:cs="Times New Roman"/>
                <w:color w:val="202124"/>
                <w:sz w:val="24"/>
                <w:szCs w:val="24"/>
                <w:lang w:val="kk-KZ"/>
              </w:rPr>
              <w:t>Шарт жасалған сәттен бастап 90 күнтізбелік күн ішінде</w:t>
            </w:r>
            <w:r w:rsidRPr="007E6C57">
              <w:rPr>
                <w:rStyle w:val="y2iqfc"/>
                <w:rFonts w:ascii="Times New Roman" w:eastAsia="Arial" w:hAnsi="Times New Roman" w:cs="Times New Roman"/>
                <w:color w:val="202124"/>
                <w:sz w:val="24"/>
                <w:szCs w:val="24"/>
                <w:lang w:val="kk-KZ"/>
              </w:rPr>
              <w:t>,</w:t>
            </w:r>
          </w:p>
          <w:p w14:paraId="1DEFB680" w14:textId="636C7018" w:rsidR="002614EB" w:rsidRPr="002E56A0" w:rsidRDefault="002614EB" w:rsidP="002614EB">
            <w:pPr>
              <w:pStyle w:val="a3"/>
              <w:rPr>
                <w:lang w:val="kk-KZ" w:eastAsia="en-US"/>
              </w:rPr>
            </w:pPr>
            <w:r w:rsidRPr="007E6C57">
              <w:rPr>
                <w:rStyle w:val="y2iqfc"/>
                <w:rFonts w:eastAsia="Arial"/>
                <w:color w:val="202124"/>
                <w:lang w:val="kk-KZ"/>
              </w:rPr>
              <w:t xml:space="preserve">мекен-жайы: </w:t>
            </w:r>
            <w:r w:rsidRPr="002E56A0">
              <w:rPr>
                <w:lang w:val="kk-KZ"/>
              </w:rPr>
              <w:t>Астана қаласы, Есенберлин көшесі, 5/1 үй</w:t>
            </w:r>
          </w:p>
        </w:tc>
      </w:tr>
      <w:tr w:rsidR="002614EB" w:rsidRPr="0064065A" w14:paraId="7E36D0E1" w14:textId="77777777" w:rsidTr="007C5522">
        <w:trPr>
          <w:trHeight w:val="29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2D6DA" w14:textId="77777777" w:rsidR="002614EB" w:rsidRPr="00187728" w:rsidRDefault="002614EB" w:rsidP="002614EB">
            <w:pPr>
              <w:jc w:val="center"/>
              <w:rPr>
                <w:rFonts w:eastAsia="Calibri"/>
                <w:b/>
                <w:lang w:val="kk-KZ" w:eastAsia="en-US"/>
              </w:rPr>
            </w:pPr>
            <w:r w:rsidRPr="00187728">
              <w:rPr>
                <w:rFonts w:eastAsia="Calibri"/>
                <w:b/>
                <w:lang w:val="kk-KZ" w:eastAsia="en-US"/>
              </w:rPr>
              <w:lastRenderedPageBreak/>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5A58" w14:textId="01959E7D" w:rsidR="002614EB" w:rsidRDefault="002614EB" w:rsidP="002614EB">
            <w:pPr>
              <w:rPr>
                <w:rFonts w:eastAsia="Calibri"/>
                <w:b/>
                <w:lang w:val="kk-KZ" w:eastAsia="en-US"/>
              </w:rPr>
            </w:pPr>
            <w:r w:rsidRPr="00187728">
              <w:rPr>
                <w:rFonts w:eastAsia="Calibri"/>
                <w:b/>
                <w:lang w:val="kk-KZ" w:eastAsia="en-US"/>
              </w:rPr>
              <w:t>Өнім берушінің, оның Қазақстан Республикасындағы сервистік орталықтарының медициналық техникаға кепілдікті сервистік қызмет көрсету шарттары не үшінші құзыретті тұлғаларды тарта отырып</w:t>
            </w:r>
          </w:p>
          <w:p w14:paraId="63EDD82E" w14:textId="77777777" w:rsidR="005A10B1" w:rsidRDefault="005A10B1" w:rsidP="002614EB">
            <w:pPr>
              <w:rPr>
                <w:rFonts w:eastAsia="Calibri"/>
                <w:b/>
                <w:lang w:val="kk-KZ" w:eastAsia="en-US"/>
              </w:rPr>
            </w:pPr>
          </w:p>
          <w:p w14:paraId="570973A9" w14:textId="3776565F" w:rsidR="002614EB" w:rsidRPr="00187728" w:rsidRDefault="002614EB" w:rsidP="002614EB">
            <w:pPr>
              <w:rPr>
                <w:rFonts w:eastAsia="Calibri"/>
                <w:lang w:val="kk-KZ" w:eastAsia="en-US"/>
              </w:rPr>
            </w:pPr>
          </w:p>
        </w:tc>
        <w:tc>
          <w:tcPr>
            <w:tcW w:w="1233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A21A52" w14:textId="77777777" w:rsidR="002614EB" w:rsidRPr="00187728" w:rsidRDefault="002614EB" w:rsidP="002614EB">
            <w:pPr>
              <w:rPr>
                <w:rFonts w:eastAsia="Calibri"/>
                <w:lang w:val="kk-KZ" w:eastAsia="en-US"/>
              </w:rPr>
            </w:pPr>
            <w:r w:rsidRPr="00187728">
              <w:rPr>
                <w:rFonts w:eastAsia="Calibri"/>
                <w:lang w:val="kk-KZ" w:eastAsia="en-US"/>
              </w:rPr>
              <w:t>Медициналық техникаға келінде 37 ай кепілдікті сервистік қызмет көрсету.</w:t>
            </w:r>
          </w:p>
          <w:p w14:paraId="6AD8909B" w14:textId="77777777" w:rsidR="002614EB" w:rsidRPr="00187728" w:rsidRDefault="002614EB" w:rsidP="002614EB">
            <w:pPr>
              <w:rPr>
                <w:rFonts w:eastAsia="Calibri"/>
                <w:lang w:val="kk-KZ" w:eastAsia="en-US"/>
              </w:rPr>
            </w:pPr>
            <w:r w:rsidRPr="00187728">
              <w:rPr>
                <w:rFonts w:eastAsia="Calibri"/>
                <w:lang w:val="kk-KZ" w:eastAsia="en-US"/>
              </w:rPr>
              <w:t>Жоспарлы техникалық қызмет көрсету тоқсанына кемінде 1 рет жүргізілуі тиіс.</w:t>
            </w:r>
          </w:p>
          <w:p w14:paraId="11307BD4" w14:textId="77777777" w:rsidR="002614EB" w:rsidRPr="00187728" w:rsidRDefault="002614EB" w:rsidP="002614EB">
            <w:pPr>
              <w:rPr>
                <w:rFonts w:eastAsia="Calibri"/>
                <w:lang w:val="kk-KZ" w:eastAsia="en-US"/>
              </w:rPr>
            </w:pPr>
            <w:r w:rsidRPr="00187728">
              <w:rPr>
                <w:rFonts w:eastAsia="Calibri"/>
                <w:lang w:val="kk-KZ" w:eastAsia="en-US"/>
              </w:rPr>
              <w:t>Техникалық қызмет көрсету бойынша жұмыстар пайдалану құжаттамасының талаптарына сәйкес орындалады және мыналарды қамтуы тиіс:</w:t>
            </w:r>
          </w:p>
          <w:p w14:paraId="0C0B2EB0" w14:textId="77777777" w:rsidR="002614EB" w:rsidRPr="00187728" w:rsidRDefault="002614EB" w:rsidP="002614EB">
            <w:pPr>
              <w:rPr>
                <w:rFonts w:eastAsia="Calibri"/>
                <w:lang w:val="kk-KZ" w:eastAsia="en-US"/>
              </w:rPr>
            </w:pPr>
            <w:r w:rsidRPr="00187728">
              <w:rPr>
                <w:rFonts w:eastAsia="Calibri"/>
                <w:lang w:val="kk-KZ" w:eastAsia="en-US"/>
              </w:rPr>
              <w:t>- пайдаланылған ресурстық құрамдас бөліктерді ауыстыру;</w:t>
            </w:r>
          </w:p>
          <w:p w14:paraId="240AD208" w14:textId="77777777" w:rsidR="002614EB" w:rsidRPr="00187728" w:rsidRDefault="002614EB" w:rsidP="002614EB">
            <w:pPr>
              <w:rPr>
                <w:rFonts w:eastAsia="Calibri"/>
                <w:lang w:val="kk-KZ" w:eastAsia="en-US"/>
              </w:rPr>
            </w:pPr>
            <w:r w:rsidRPr="00187728">
              <w:rPr>
                <w:rFonts w:eastAsia="Calibri"/>
                <w:lang w:val="kk-KZ" w:eastAsia="en-US"/>
              </w:rPr>
              <w:t>- медициналық техниканың жекелеген бөліктерін ауыстыру немесе қалпына келтіру;</w:t>
            </w:r>
          </w:p>
          <w:p w14:paraId="4E284A4E" w14:textId="77777777" w:rsidR="002614EB" w:rsidRPr="00187728" w:rsidRDefault="002614EB" w:rsidP="002614EB">
            <w:pPr>
              <w:rPr>
                <w:rFonts w:eastAsia="Calibri"/>
                <w:lang w:val="kk-KZ" w:eastAsia="en-US"/>
              </w:rPr>
            </w:pPr>
            <w:r w:rsidRPr="00187728">
              <w:rPr>
                <w:rFonts w:eastAsia="Calibri"/>
                <w:lang w:val="kk-KZ" w:eastAsia="en-US"/>
              </w:rPr>
              <w:t>- медициналық техниканы баптау және реттеу; осы медициналық техникаға тән жұмыстар және т. б.;</w:t>
            </w:r>
          </w:p>
          <w:p w14:paraId="7AB78486" w14:textId="77777777" w:rsidR="002614EB" w:rsidRPr="00187728" w:rsidRDefault="002614EB" w:rsidP="002614EB">
            <w:pPr>
              <w:rPr>
                <w:rFonts w:eastAsia="Calibri"/>
                <w:lang w:val="kk-KZ" w:eastAsia="en-US"/>
              </w:rPr>
            </w:pPr>
            <w:r w:rsidRPr="00187728">
              <w:rPr>
                <w:rFonts w:eastAsia="Calibri"/>
                <w:lang w:val="kk-KZ" w:eastAsia="en-US"/>
              </w:rPr>
              <w:t>- негізгі механизмдер мен тораптарды тазалау, майлау және қажет болған жағдайда іріктеу;</w:t>
            </w:r>
          </w:p>
          <w:p w14:paraId="6D6401FC" w14:textId="77777777" w:rsidR="002614EB" w:rsidRPr="00187728" w:rsidRDefault="002614EB" w:rsidP="002614EB">
            <w:pPr>
              <w:rPr>
                <w:rFonts w:eastAsia="Calibri"/>
                <w:lang w:val="kk-KZ" w:eastAsia="en-US"/>
              </w:rPr>
            </w:pPr>
            <w:r w:rsidRPr="00187728">
              <w:rPr>
                <w:rFonts w:eastAsia="Calibri"/>
                <w:lang w:val="kk-KZ" w:eastAsia="en-US"/>
              </w:rPr>
              <w:t>- медициналық техника корпусының сыртқы және ішкі беттерінен оның құрамдас бөліктерінің шаңын, кірін, Коррозия және тотығу іздерін жою (ішінара блоктық-тораптық бөлшектеумен);</w:t>
            </w:r>
          </w:p>
          <w:p w14:paraId="421A18D1" w14:textId="30AD23BF" w:rsidR="002614EB" w:rsidRPr="00187728" w:rsidRDefault="002614EB" w:rsidP="002614EB">
            <w:pPr>
              <w:rPr>
                <w:rFonts w:eastAsia="Calibri"/>
                <w:i/>
                <w:lang w:val="kk-KZ" w:eastAsia="en-US"/>
              </w:rPr>
            </w:pPr>
            <w:r w:rsidRPr="00187728">
              <w:rPr>
                <w:rFonts w:eastAsia="Calibri"/>
                <w:lang w:val="kk-KZ" w:eastAsia="en-US"/>
              </w:rPr>
              <w:t>- медициналық техниканың нақты түріне тән пайдалану құжаттамасында көрсетілген өзге де операциялар.</w:t>
            </w:r>
          </w:p>
        </w:tc>
      </w:tr>
      <w:tr w:rsidR="002614EB" w:rsidRPr="0064065A" w14:paraId="6EBBF350" w14:textId="77777777" w:rsidTr="002E56A0">
        <w:trPr>
          <w:trHeight w:val="211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B217DE" w14:textId="3B7225C5" w:rsidR="002614EB" w:rsidRPr="00187728" w:rsidRDefault="002614EB" w:rsidP="002614EB">
            <w:pPr>
              <w:jc w:val="center"/>
              <w:rPr>
                <w:rFonts w:eastAsia="Calibri"/>
                <w:b/>
                <w:lang w:val="kk-KZ" w:eastAsia="en-US"/>
              </w:rPr>
            </w:pPr>
            <w:r>
              <w:rPr>
                <w:rFonts w:eastAsia="Calibri"/>
                <w:b/>
                <w:lang w:val="kk-KZ" w:eastAsia="en-US"/>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4A5705" w14:textId="070B554E" w:rsidR="002614EB" w:rsidRPr="00187728" w:rsidRDefault="002614EB" w:rsidP="002614EB">
            <w:pPr>
              <w:rPr>
                <w:rFonts w:eastAsia="Calibri"/>
                <w:b/>
                <w:lang w:val="kk-KZ" w:eastAsia="en-US"/>
              </w:rPr>
            </w:pPr>
            <w:r w:rsidRPr="00187728">
              <w:rPr>
                <w:rFonts w:eastAsia="Calibri"/>
                <w:b/>
                <w:lang w:val="kk-KZ" w:eastAsia="en-US"/>
              </w:rPr>
              <w:t>Ілеспе қызметтерге қойылатын талаптар</w:t>
            </w:r>
          </w:p>
        </w:tc>
        <w:tc>
          <w:tcPr>
            <w:tcW w:w="1233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4050CA" w14:textId="77777777" w:rsidR="002614EB" w:rsidRDefault="002614EB" w:rsidP="002614EB">
            <w:pPr>
              <w:rPr>
                <w:rFonts w:eastAsia="Calibri"/>
                <w:lang w:val="kk-KZ" w:eastAsia="en-US"/>
              </w:rPr>
            </w:pPr>
            <w:r w:rsidRPr="00187728">
              <w:rPr>
                <w:rFonts w:eastAsia="Calibri"/>
                <w:lang w:val="kk-KZ" w:eastAsia="en-US"/>
              </w:rPr>
              <w:t>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Аспаптармен бірге жеткізілетін бағдарламалық жасақтама, Тапсырыс берушінің орнатылған жабдығының бағдарламалық жасақтамасымен үйлесімдігі.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 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өнім беруші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Штатта өндірушінің тиісті мамандары, қызметкерлері болмаған жағдайда,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өнім беруші жүзеге асырады.</w:t>
            </w:r>
          </w:p>
          <w:p w14:paraId="42F93D92" w14:textId="0D82C806" w:rsidR="002614EB" w:rsidRPr="00187728" w:rsidRDefault="002614EB" w:rsidP="002614EB">
            <w:pPr>
              <w:rPr>
                <w:rFonts w:eastAsia="Calibri"/>
                <w:lang w:val="kk-KZ" w:eastAsia="en-US"/>
              </w:rPr>
            </w:pPr>
          </w:p>
        </w:tc>
      </w:tr>
    </w:tbl>
    <w:p w14:paraId="17F84878" w14:textId="5D0B4CD0" w:rsidR="004C6BFE" w:rsidRDefault="004C6BFE" w:rsidP="000873B9">
      <w:pPr>
        <w:rPr>
          <w:lang w:val="kk-KZ"/>
        </w:rPr>
      </w:pPr>
    </w:p>
    <w:p w14:paraId="158EB975" w14:textId="1F6D7494" w:rsidR="002E56A0" w:rsidRDefault="002E56A0" w:rsidP="000873B9">
      <w:pPr>
        <w:rPr>
          <w:lang w:val="kk-KZ"/>
        </w:rPr>
      </w:pPr>
    </w:p>
    <w:p w14:paraId="5BD3BD13" w14:textId="17610A25" w:rsidR="00ED77BC" w:rsidRPr="00ED77BC" w:rsidRDefault="00ED77BC" w:rsidP="00ED77BC">
      <w:pPr>
        <w:ind w:left="993"/>
        <w:rPr>
          <w:b/>
          <w:lang w:val="kk-KZ"/>
        </w:rPr>
      </w:pPr>
      <w:r w:rsidRPr="00ED77BC">
        <w:rPr>
          <w:b/>
          <w:lang w:val="kk-KZ"/>
        </w:rPr>
        <w:t>Зертхана меңгерушісінің міндетті атқарушы                                                       Абенова А. Б.</w:t>
      </w:r>
    </w:p>
    <w:p w14:paraId="451E18A6" w14:textId="65097930" w:rsidR="002E56A0" w:rsidRPr="00ED77BC" w:rsidRDefault="002E56A0" w:rsidP="002E56A0">
      <w:pPr>
        <w:rPr>
          <w:b/>
          <w:lang w:val="kk-KZ"/>
        </w:rPr>
      </w:pPr>
    </w:p>
    <w:sectPr w:rsidR="002E56A0" w:rsidRPr="00ED77BC" w:rsidSect="00187728">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C7CB6"/>
    <w:multiLevelType w:val="hybridMultilevel"/>
    <w:tmpl w:val="5DB8E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66672B"/>
    <w:multiLevelType w:val="hybridMultilevel"/>
    <w:tmpl w:val="1EB46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760D06"/>
    <w:multiLevelType w:val="hybridMultilevel"/>
    <w:tmpl w:val="7E724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877F44"/>
    <w:multiLevelType w:val="hybridMultilevel"/>
    <w:tmpl w:val="9522A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335B39"/>
    <w:multiLevelType w:val="hybridMultilevel"/>
    <w:tmpl w:val="1D42B96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308F2ABC"/>
    <w:multiLevelType w:val="hybridMultilevel"/>
    <w:tmpl w:val="3EB64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AB43FE"/>
    <w:multiLevelType w:val="hybridMultilevel"/>
    <w:tmpl w:val="0DC6D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F5B53F0"/>
    <w:multiLevelType w:val="hybridMultilevel"/>
    <w:tmpl w:val="FE127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9715CD"/>
    <w:multiLevelType w:val="hybridMultilevel"/>
    <w:tmpl w:val="CA188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4F13A4E"/>
    <w:multiLevelType w:val="hybridMultilevel"/>
    <w:tmpl w:val="17C68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5251221"/>
    <w:multiLevelType w:val="hybridMultilevel"/>
    <w:tmpl w:val="678E4A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69C15905"/>
    <w:multiLevelType w:val="hybridMultilevel"/>
    <w:tmpl w:val="0BDE9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 w:numId="9">
    <w:abstractNumId w:val="7"/>
  </w:num>
  <w:num w:numId="10">
    <w:abstractNumId w:val="1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6E0"/>
    <w:rsid w:val="00031B45"/>
    <w:rsid w:val="00036240"/>
    <w:rsid w:val="00057193"/>
    <w:rsid w:val="00087383"/>
    <w:rsid w:val="000873B9"/>
    <w:rsid w:val="000A1DCD"/>
    <w:rsid w:val="000B507B"/>
    <w:rsid w:val="000B7CA1"/>
    <w:rsid w:val="000C3ED0"/>
    <w:rsid w:val="000D2EFC"/>
    <w:rsid w:val="001027AE"/>
    <w:rsid w:val="001304D6"/>
    <w:rsid w:val="0016174C"/>
    <w:rsid w:val="00187728"/>
    <w:rsid w:val="001947C3"/>
    <w:rsid w:val="001B54DE"/>
    <w:rsid w:val="001C1795"/>
    <w:rsid w:val="001C5FD9"/>
    <w:rsid w:val="001C679D"/>
    <w:rsid w:val="001D3FEC"/>
    <w:rsid w:val="001F0B47"/>
    <w:rsid w:val="001F11C2"/>
    <w:rsid w:val="00220774"/>
    <w:rsid w:val="002614EB"/>
    <w:rsid w:val="002962CE"/>
    <w:rsid w:val="002A3507"/>
    <w:rsid w:val="002E56A0"/>
    <w:rsid w:val="00322194"/>
    <w:rsid w:val="003419CD"/>
    <w:rsid w:val="0035494A"/>
    <w:rsid w:val="00363A7A"/>
    <w:rsid w:val="003951C1"/>
    <w:rsid w:val="003A4F7B"/>
    <w:rsid w:val="003C47C6"/>
    <w:rsid w:val="003E0FD1"/>
    <w:rsid w:val="00426C57"/>
    <w:rsid w:val="00445BFF"/>
    <w:rsid w:val="004B1465"/>
    <w:rsid w:val="004B75F6"/>
    <w:rsid w:val="004C6BFE"/>
    <w:rsid w:val="005046D4"/>
    <w:rsid w:val="00515FC0"/>
    <w:rsid w:val="00521404"/>
    <w:rsid w:val="00536C81"/>
    <w:rsid w:val="0055024C"/>
    <w:rsid w:val="00565AD4"/>
    <w:rsid w:val="0057622D"/>
    <w:rsid w:val="00582DF0"/>
    <w:rsid w:val="005836FE"/>
    <w:rsid w:val="00587016"/>
    <w:rsid w:val="005A10B1"/>
    <w:rsid w:val="005D4A27"/>
    <w:rsid w:val="0064065A"/>
    <w:rsid w:val="00652B11"/>
    <w:rsid w:val="00683710"/>
    <w:rsid w:val="0068799A"/>
    <w:rsid w:val="00693ACB"/>
    <w:rsid w:val="006C146D"/>
    <w:rsid w:val="006C5902"/>
    <w:rsid w:val="006D3B6B"/>
    <w:rsid w:val="00744FE3"/>
    <w:rsid w:val="00752954"/>
    <w:rsid w:val="00785024"/>
    <w:rsid w:val="007875C3"/>
    <w:rsid w:val="0079455D"/>
    <w:rsid w:val="0079738A"/>
    <w:rsid w:val="007A4F65"/>
    <w:rsid w:val="007B39ED"/>
    <w:rsid w:val="007C5522"/>
    <w:rsid w:val="008B78EC"/>
    <w:rsid w:val="00917F1E"/>
    <w:rsid w:val="00931606"/>
    <w:rsid w:val="009731DA"/>
    <w:rsid w:val="00982119"/>
    <w:rsid w:val="00993E4D"/>
    <w:rsid w:val="009A75CE"/>
    <w:rsid w:val="009B4FEC"/>
    <w:rsid w:val="009D466F"/>
    <w:rsid w:val="009D7431"/>
    <w:rsid w:val="009F449C"/>
    <w:rsid w:val="00A15BDB"/>
    <w:rsid w:val="00A34CE3"/>
    <w:rsid w:val="00A3565A"/>
    <w:rsid w:val="00A919F4"/>
    <w:rsid w:val="00AC4A18"/>
    <w:rsid w:val="00B074F4"/>
    <w:rsid w:val="00B076FC"/>
    <w:rsid w:val="00B216E0"/>
    <w:rsid w:val="00B24B16"/>
    <w:rsid w:val="00B26D36"/>
    <w:rsid w:val="00B329AA"/>
    <w:rsid w:val="00B33B9D"/>
    <w:rsid w:val="00B40642"/>
    <w:rsid w:val="00B40702"/>
    <w:rsid w:val="00B540DB"/>
    <w:rsid w:val="00B62365"/>
    <w:rsid w:val="00B77DD0"/>
    <w:rsid w:val="00B870CD"/>
    <w:rsid w:val="00BA12ED"/>
    <w:rsid w:val="00BB2008"/>
    <w:rsid w:val="00BF06FA"/>
    <w:rsid w:val="00BF6E5B"/>
    <w:rsid w:val="00C111C1"/>
    <w:rsid w:val="00C174DE"/>
    <w:rsid w:val="00C308AB"/>
    <w:rsid w:val="00C31361"/>
    <w:rsid w:val="00C31689"/>
    <w:rsid w:val="00C45A46"/>
    <w:rsid w:val="00C51A54"/>
    <w:rsid w:val="00C55742"/>
    <w:rsid w:val="00C57D89"/>
    <w:rsid w:val="00C87AB7"/>
    <w:rsid w:val="00CA1345"/>
    <w:rsid w:val="00CA3E95"/>
    <w:rsid w:val="00CF38C8"/>
    <w:rsid w:val="00D066D4"/>
    <w:rsid w:val="00D86E58"/>
    <w:rsid w:val="00DD2814"/>
    <w:rsid w:val="00DD60E3"/>
    <w:rsid w:val="00DE0854"/>
    <w:rsid w:val="00E03653"/>
    <w:rsid w:val="00E46BF6"/>
    <w:rsid w:val="00E55884"/>
    <w:rsid w:val="00E77BB4"/>
    <w:rsid w:val="00ED77BC"/>
    <w:rsid w:val="00EE3795"/>
    <w:rsid w:val="00F443B0"/>
    <w:rsid w:val="00F564AC"/>
    <w:rsid w:val="00F7146E"/>
    <w:rsid w:val="00F975BC"/>
    <w:rsid w:val="00FA470E"/>
    <w:rsid w:val="00FB6014"/>
    <w:rsid w:val="00FB7813"/>
    <w:rsid w:val="00FE2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0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38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87728"/>
    <w:pPr>
      <w:keepNext/>
      <w:keepLines/>
      <w:spacing w:before="480" w:after="200"/>
      <w:outlineLvl w:val="0"/>
    </w:pPr>
    <w:rPr>
      <w:rFonts w:ascii="Arial" w:eastAsia="Arial" w:hAnsi="Arial" w:cs="Arial"/>
      <w:color w:val="000000"/>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738A"/>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79738A"/>
    <w:rPr>
      <w:rFonts w:ascii="Times New Roman" w:eastAsia="Times New Roman" w:hAnsi="Times New Roman" w:cs="Times New Roman"/>
      <w:sz w:val="24"/>
      <w:szCs w:val="24"/>
      <w:lang w:eastAsia="ru-RU"/>
    </w:rPr>
  </w:style>
  <w:style w:type="paragraph" w:customStyle="1" w:styleId="11">
    <w:name w:val="Без интервала1"/>
    <w:link w:val="NoSpacingChar"/>
    <w:qFormat/>
    <w:rsid w:val="0079738A"/>
    <w:pPr>
      <w:spacing w:after="0" w:line="240" w:lineRule="auto"/>
    </w:pPr>
    <w:rPr>
      <w:rFonts w:ascii="Calibri" w:eastAsia="Times New Roman" w:hAnsi="Calibri" w:cs="Times New Roman"/>
      <w:szCs w:val="20"/>
    </w:rPr>
  </w:style>
  <w:style w:type="character" w:customStyle="1" w:styleId="NoSpacingChar">
    <w:name w:val="No Spacing Char"/>
    <w:link w:val="11"/>
    <w:locked/>
    <w:rsid w:val="0079738A"/>
    <w:rPr>
      <w:rFonts w:ascii="Calibri" w:eastAsia="Times New Roman" w:hAnsi="Calibri" w:cs="Times New Roman"/>
      <w:szCs w:val="20"/>
    </w:rPr>
  </w:style>
  <w:style w:type="character" w:customStyle="1" w:styleId="2">
    <w:name w:val="Основной текст (2)"/>
    <w:basedOn w:val="a0"/>
    <w:rsid w:val="001B54DE"/>
    <w:rPr>
      <w:rFonts w:ascii="Calibri" w:eastAsia="Calibri" w:hAnsi="Calibri" w:cs="Calibri"/>
      <w:b w:val="0"/>
      <w:bCs w:val="0"/>
      <w:i w:val="0"/>
      <w:iCs w:val="0"/>
      <w:smallCaps w:val="0"/>
      <w:strike w:val="0"/>
      <w:color w:val="231F20"/>
      <w:spacing w:val="0"/>
      <w:w w:val="100"/>
      <w:position w:val="0"/>
      <w:sz w:val="20"/>
      <w:szCs w:val="20"/>
      <w:u w:val="none"/>
      <w:lang w:val="en-US" w:eastAsia="en-US" w:bidi="en-US"/>
    </w:rPr>
  </w:style>
  <w:style w:type="paragraph" w:styleId="a5">
    <w:name w:val="List Paragraph"/>
    <w:basedOn w:val="a"/>
    <w:uiPriority w:val="34"/>
    <w:qFormat/>
    <w:rsid w:val="001B54DE"/>
    <w:pPr>
      <w:spacing w:after="200" w:line="276" w:lineRule="auto"/>
      <w:ind w:left="720"/>
      <w:contextualSpacing/>
    </w:pPr>
    <w:rPr>
      <w:rFonts w:asciiTheme="minorHAnsi" w:eastAsiaTheme="minorEastAsia" w:hAnsiTheme="minorHAnsi" w:cstheme="minorBidi"/>
      <w:sz w:val="22"/>
      <w:szCs w:val="22"/>
    </w:rPr>
  </w:style>
  <w:style w:type="character" w:customStyle="1" w:styleId="apple-style-span">
    <w:name w:val="apple-style-span"/>
    <w:rsid w:val="00B26D36"/>
  </w:style>
  <w:style w:type="paragraph" w:styleId="a6">
    <w:name w:val="Balloon Text"/>
    <w:basedOn w:val="a"/>
    <w:link w:val="a7"/>
    <w:uiPriority w:val="99"/>
    <w:semiHidden/>
    <w:unhideWhenUsed/>
    <w:rsid w:val="00D86E58"/>
    <w:rPr>
      <w:rFonts w:ascii="Tahoma" w:hAnsi="Tahoma" w:cs="Tahoma"/>
      <w:sz w:val="16"/>
      <w:szCs w:val="16"/>
    </w:rPr>
  </w:style>
  <w:style w:type="character" w:customStyle="1" w:styleId="a7">
    <w:name w:val="Текст выноски Знак"/>
    <w:basedOn w:val="a0"/>
    <w:link w:val="a6"/>
    <w:uiPriority w:val="99"/>
    <w:semiHidden/>
    <w:rsid w:val="00D86E58"/>
    <w:rPr>
      <w:rFonts w:ascii="Tahoma" w:eastAsia="Times New Roman" w:hAnsi="Tahoma" w:cs="Tahoma"/>
      <w:sz w:val="16"/>
      <w:szCs w:val="16"/>
      <w:lang w:eastAsia="ru-RU"/>
    </w:rPr>
  </w:style>
  <w:style w:type="character" w:customStyle="1" w:styleId="Heading3Char">
    <w:name w:val="Heading 3 Char"/>
    <w:basedOn w:val="a0"/>
    <w:uiPriority w:val="9"/>
    <w:rsid w:val="00187728"/>
    <w:rPr>
      <w:rFonts w:ascii="Arial" w:eastAsia="Arial" w:hAnsi="Arial" w:cs="Arial"/>
      <w:sz w:val="30"/>
      <w:szCs w:val="30"/>
    </w:rPr>
  </w:style>
  <w:style w:type="character" w:customStyle="1" w:styleId="10">
    <w:name w:val="Заголовок 1 Знак"/>
    <w:basedOn w:val="a0"/>
    <w:link w:val="1"/>
    <w:uiPriority w:val="9"/>
    <w:rsid w:val="00187728"/>
    <w:rPr>
      <w:rFonts w:ascii="Arial" w:eastAsia="Arial" w:hAnsi="Arial" w:cs="Arial"/>
      <w:color w:val="000000"/>
      <w:sz w:val="40"/>
      <w:szCs w:val="40"/>
      <w:lang w:eastAsia="ru-RU"/>
    </w:rPr>
  </w:style>
  <w:style w:type="paragraph" w:styleId="HTML">
    <w:name w:val="HTML Preformatted"/>
    <w:basedOn w:val="a"/>
    <w:link w:val="HTML0"/>
    <w:uiPriority w:val="99"/>
    <w:unhideWhenUsed/>
    <w:rsid w:val="001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87728"/>
    <w:rPr>
      <w:rFonts w:ascii="Courier New" w:eastAsia="Times New Roman" w:hAnsi="Courier New" w:cs="Courier New"/>
      <w:sz w:val="20"/>
      <w:szCs w:val="20"/>
      <w:lang w:eastAsia="ru-RU"/>
    </w:rPr>
  </w:style>
  <w:style w:type="character" w:customStyle="1" w:styleId="y2iqfc">
    <w:name w:val="y2iqfc"/>
    <w:basedOn w:val="a0"/>
    <w:rsid w:val="001877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38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87728"/>
    <w:pPr>
      <w:keepNext/>
      <w:keepLines/>
      <w:spacing w:before="480" w:after="200"/>
      <w:outlineLvl w:val="0"/>
    </w:pPr>
    <w:rPr>
      <w:rFonts w:ascii="Arial" w:eastAsia="Arial" w:hAnsi="Arial" w:cs="Arial"/>
      <w:color w:val="000000"/>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9738A"/>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79738A"/>
    <w:rPr>
      <w:rFonts w:ascii="Times New Roman" w:eastAsia="Times New Roman" w:hAnsi="Times New Roman" w:cs="Times New Roman"/>
      <w:sz w:val="24"/>
      <w:szCs w:val="24"/>
      <w:lang w:eastAsia="ru-RU"/>
    </w:rPr>
  </w:style>
  <w:style w:type="paragraph" w:customStyle="1" w:styleId="11">
    <w:name w:val="Без интервала1"/>
    <w:link w:val="NoSpacingChar"/>
    <w:qFormat/>
    <w:rsid w:val="0079738A"/>
    <w:pPr>
      <w:spacing w:after="0" w:line="240" w:lineRule="auto"/>
    </w:pPr>
    <w:rPr>
      <w:rFonts w:ascii="Calibri" w:eastAsia="Times New Roman" w:hAnsi="Calibri" w:cs="Times New Roman"/>
      <w:szCs w:val="20"/>
    </w:rPr>
  </w:style>
  <w:style w:type="character" w:customStyle="1" w:styleId="NoSpacingChar">
    <w:name w:val="No Spacing Char"/>
    <w:link w:val="11"/>
    <w:locked/>
    <w:rsid w:val="0079738A"/>
    <w:rPr>
      <w:rFonts w:ascii="Calibri" w:eastAsia="Times New Roman" w:hAnsi="Calibri" w:cs="Times New Roman"/>
      <w:szCs w:val="20"/>
    </w:rPr>
  </w:style>
  <w:style w:type="character" w:customStyle="1" w:styleId="2">
    <w:name w:val="Основной текст (2)"/>
    <w:basedOn w:val="a0"/>
    <w:rsid w:val="001B54DE"/>
    <w:rPr>
      <w:rFonts w:ascii="Calibri" w:eastAsia="Calibri" w:hAnsi="Calibri" w:cs="Calibri"/>
      <w:b w:val="0"/>
      <w:bCs w:val="0"/>
      <w:i w:val="0"/>
      <w:iCs w:val="0"/>
      <w:smallCaps w:val="0"/>
      <w:strike w:val="0"/>
      <w:color w:val="231F20"/>
      <w:spacing w:val="0"/>
      <w:w w:val="100"/>
      <w:position w:val="0"/>
      <w:sz w:val="20"/>
      <w:szCs w:val="20"/>
      <w:u w:val="none"/>
      <w:lang w:val="en-US" w:eastAsia="en-US" w:bidi="en-US"/>
    </w:rPr>
  </w:style>
  <w:style w:type="paragraph" w:styleId="a5">
    <w:name w:val="List Paragraph"/>
    <w:basedOn w:val="a"/>
    <w:uiPriority w:val="34"/>
    <w:qFormat/>
    <w:rsid w:val="001B54DE"/>
    <w:pPr>
      <w:spacing w:after="200" w:line="276" w:lineRule="auto"/>
      <w:ind w:left="720"/>
      <w:contextualSpacing/>
    </w:pPr>
    <w:rPr>
      <w:rFonts w:asciiTheme="minorHAnsi" w:eastAsiaTheme="minorEastAsia" w:hAnsiTheme="minorHAnsi" w:cstheme="minorBidi"/>
      <w:sz w:val="22"/>
      <w:szCs w:val="22"/>
    </w:rPr>
  </w:style>
  <w:style w:type="character" w:customStyle="1" w:styleId="apple-style-span">
    <w:name w:val="apple-style-span"/>
    <w:rsid w:val="00B26D36"/>
  </w:style>
  <w:style w:type="paragraph" w:styleId="a6">
    <w:name w:val="Balloon Text"/>
    <w:basedOn w:val="a"/>
    <w:link w:val="a7"/>
    <w:uiPriority w:val="99"/>
    <w:semiHidden/>
    <w:unhideWhenUsed/>
    <w:rsid w:val="00D86E58"/>
    <w:rPr>
      <w:rFonts w:ascii="Tahoma" w:hAnsi="Tahoma" w:cs="Tahoma"/>
      <w:sz w:val="16"/>
      <w:szCs w:val="16"/>
    </w:rPr>
  </w:style>
  <w:style w:type="character" w:customStyle="1" w:styleId="a7">
    <w:name w:val="Текст выноски Знак"/>
    <w:basedOn w:val="a0"/>
    <w:link w:val="a6"/>
    <w:uiPriority w:val="99"/>
    <w:semiHidden/>
    <w:rsid w:val="00D86E58"/>
    <w:rPr>
      <w:rFonts w:ascii="Tahoma" w:eastAsia="Times New Roman" w:hAnsi="Tahoma" w:cs="Tahoma"/>
      <w:sz w:val="16"/>
      <w:szCs w:val="16"/>
      <w:lang w:eastAsia="ru-RU"/>
    </w:rPr>
  </w:style>
  <w:style w:type="character" w:customStyle="1" w:styleId="Heading3Char">
    <w:name w:val="Heading 3 Char"/>
    <w:basedOn w:val="a0"/>
    <w:uiPriority w:val="9"/>
    <w:rsid w:val="00187728"/>
    <w:rPr>
      <w:rFonts w:ascii="Arial" w:eastAsia="Arial" w:hAnsi="Arial" w:cs="Arial"/>
      <w:sz w:val="30"/>
      <w:szCs w:val="30"/>
    </w:rPr>
  </w:style>
  <w:style w:type="character" w:customStyle="1" w:styleId="10">
    <w:name w:val="Заголовок 1 Знак"/>
    <w:basedOn w:val="a0"/>
    <w:link w:val="1"/>
    <w:uiPriority w:val="9"/>
    <w:rsid w:val="00187728"/>
    <w:rPr>
      <w:rFonts w:ascii="Arial" w:eastAsia="Arial" w:hAnsi="Arial" w:cs="Arial"/>
      <w:color w:val="000000"/>
      <w:sz w:val="40"/>
      <w:szCs w:val="40"/>
      <w:lang w:eastAsia="ru-RU"/>
    </w:rPr>
  </w:style>
  <w:style w:type="paragraph" w:styleId="HTML">
    <w:name w:val="HTML Preformatted"/>
    <w:basedOn w:val="a"/>
    <w:link w:val="HTML0"/>
    <w:uiPriority w:val="99"/>
    <w:unhideWhenUsed/>
    <w:rsid w:val="00187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87728"/>
    <w:rPr>
      <w:rFonts w:ascii="Courier New" w:eastAsia="Times New Roman" w:hAnsi="Courier New" w:cs="Courier New"/>
      <w:sz w:val="20"/>
      <w:szCs w:val="20"/>
      <w:lang w:eastAsia="ru-RU"/>
    </w:rPr>
  </w:style>
  <w:style w:type="character" w:customStyle="1" w:styleId="y2iqfc">
    <w:name w:val="y2iqfc"/>
    <w:basedOn w:val="a0"/>
    <w:rsid w:val="00187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8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1596</Words>
  <Characters>9102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kheiraddin azizov</dc:creator>
  <cp:lastModifiedBy>Асель Абылаева</cp:lastModifiedBy>
  <cp:revision>4</cp:revision>
  <cp:lastPrinted>2023-02-22T12:58:00Z</cp:lastPrinted>
  <dcterms:created xsi:type="dcterms:W3CDTF">2023-02-22T12:54:00Z</dcterms:created>
  <dcterms:modified xsi:type="dcterms:W3CDTF">2023-03-03T11:21:00Z</dcterms:modified>
</cp:coreProperties>
</file>